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AC9" w:rsidRDefault="008F5AC9">
      <w:pPr>
        <w:pStyle w:val="a3"/>
        <w:spacing w:before="8"/>
        <w:rPr>
          <w:rFonts w:ascii="Times New Roman"/>
          <w:sz w:val="12"/>
        </w:rPr>
      </w:pPr>
    </w:p>
    <w:p w:rsidR="008F5AC9" w:rsidRDefault="00214819">
      <w:pPr>
        <w:pStyle w:val="Heading1"/>
        <w:spacing w:before="26"/>
        <w:ind w:left="2091" w:right="2088" w:firstLine="0"/>
        <w:jc w:val="center"/>
      </w:pPr>
      <w:bookmarkStart w:id="0" w:name="小桔充电-停车场系统接入文档"/>
      <w:bookmarkEnd w:id="0"/>
      <w:r>
        <w:t>充电-停车场系统接入文档</w:t>
      </w:r>
    </w:p>
    <w:p w:rsidR="008F5AC9" w:rsidRDefault="008F5AC9">
      <w:pPr>
        <w:pStyle w:val="a3"/>
        <w:spacing w:before="11"/>
        <w:rPr>
          <w:b/>
          <w:sz w:val="27"/>
        </w:rPr>
      </w:pPr>
    </w:p>
    <w:p w:rsidR="008F5AC9" w:rsidRDefault="00214819">
      <w:pPr>
        <w:spacing w:before="44"/>
        <w:ind w:right="117"/>
        <w:jc w:val="right"/>
        <w:rPr>
          <w:sz w:val="24"/>
        </w:rPr>
      </w:pPr>
      <w:r>
        <w:rPr>
          <w:sz w:val="24"/>
        </w:rPr>
        <w:t>2019.6.3</w:t>
      </w:r>
    </w:p>
    <w:p w:rsidR="008F5AC9" w:rsidRDefault="008F5AC9">
      <w:pPr>
        <w:pStyle w:val="a3"/>
        <w:spacing w:before="8"/>
        <w:rPr>
          <w:sz w:val="27"/>
        </w:rPr>
      </w:pPr>
    </w:p>
    <w:p w:rsidR="008F5AC9" w:rsidRDefault="00214819">
      <w:pPr>
        <w:pStyle w:val="Heading1"/>
        <w:numPr>
          <w:ilvl w:val="0"/>
          <w:numId w:val="6"/>
        </w:numPr>
        <w:tabs>
          <w:tab w:val="left" w:pos="541"/>
        </w:tabs>
        <w:spacing w:before="7"/>
        <w:ind w:hanging="421"/>
      </w:pPr>
      <w:bookmarkStart w:id="1" w:name="1._背景说明"/>
      <w:bookmarkEnd w:id="1"/>
      <w:r>
        <w:t>背景说明</w:t>
      </w:r>
    </w:p>
    <w:p w:rsidR="008F5AC9" w:rsidRDefault="00214819">
      <w:pPr>
        <w:pStyle w:val="Heading2"/>
        <w:numPr>
          <w:ilvl w:val="1"/>
          <w:numId w:val="6"/>
        </w:numPr>
        <w:tabs>
          <w:tab w:val="left" w:pos="476"/>
        </w:tabs>
        <w:spacing w:before="241"/>
        <w:ind w:hanging="356"/>
      </w:pPr>
      <w:bookmarkStart w:id="2" w:name="1.1_适用对象"/>
      <w:bookmarkEnd w:id="2"/>
      <w:r>
        <w:t>适用对象</w:t>
      </w:r>
    </w:p>
    <w:p w:rsidR="008F5AC9" w:rsidRDefault="008F5AC9">
      <w:pPr>
        <w:pStyle w:val="a3"/>
        <w:spacing w:before="2"/>
        <w:rPr>
          <w:b/>
          <w:sz w:val="17"/>
        </w:rPr>
      </w:pPr>
    </w:p>
    <w:p w:rsidR="008F5AC9" w:rsidRDefault="00214819">
      <w:pPr>
        <w:spacing w:line="225" w:lineRule="auto"/>
        <w:ind w:left="120" w:right="718"/>
      </w:pPr>
      <w:r>
        <w:t>本文档描述了充电业务场景下，充电平台与停车场系统对接说明，适用于停车场系统的产品与技术。</w:t>
      </w:r>
    </w:p>
    <w:p w:rsidR="008F5AC9" w:rsidRDefault="008F5AC9">
      <w:pPr>
        <w:pStyle w:val="a3"/>
        <w:spacing w:before="7"/>
        <w:rPr>
          <w:sz w:val="16"/>
        </w:rPr>
      </w:pPr>
    </w:p>
    <w:p w:rsidR="008F5AC9" w:rsidRDefault="00214819">
      <w:pPr>
        <w:pStyle w:val="a4"/>
        <w:numPr>
          <w:ilvl w:val="1"/>
          <w:numId w:val="6"/>
        </w:numPr>
        <w:tabs>
          <w:tab w:val="left" w:pos="476"/>
        </w:tabs>
        <w:spacing w:before="1"/>
        <w:ind w:hanging="356"/>
        <w:rPr>
          <w:b/>
        </w:rPr>
      </w:pPr>
      <w:bookmarkStart w:id="3" w:name="1.2_业务场景"/>
      <w:bookmarkEnd w:id="3"/>
      <w:r>
        <w:rPr>
          <w:b/>
        </w:rPr>
        <w:t>业务场景</w:t>
      </w:r>
    </w:p>
    <w:p w:rsidR="008F5AC9" w:rsidRDefault="008F5AC9">
      <w:pPr>
        <w:pStyle w:val="a3"/>
        <w:spacing w:before="12"/>
        <w:rPr>
          <w:b/>
          <w:sz w:val="15"/>
        </w:rPr>
      </w:pPr>
    </w:p>
    <w:p w:rsidR="008F5AC9" w:rsidRDefault="00214819">
      <w:pPr>
        <w:ind w:left="120"/>
      </w:pPr>
      <w:r>
        <w:t>业务场景如下图所示：</w:t>
      </w:r>
    </w:p>
    <w:p w:rsidR="00FE5784" w:rsidRDefault="00FE5784">
      <w:pPr>
        <w:ind w:left="120"/>
      </w:pPr>
    </w:p>
    <w:p w:rsidR="008F5AC9" w:rsidRDefault="00FE5784">
      <w:pPr>
        <w:pStyle w:val="a3"/>
        <w:spacing w:before="1"/>
      </w:pPr>
      <w:r>
        <w:rPr>
          <w:noProof/>
          <w:lang w:val="en-US" w:bidi="ar-SA"/>
        </w:rPr>
        <w:drawing>
          <wp:inline distT="0" distB="0" distL="0" distR="0">
            <wp:extent cx="5446395" cy="2131060"/>
            <wp:effectExtent l="19050" t="0" r="190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395" cy="213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AC9" w:rsidRDefault="00214819">
      <w:pPr>
        <w:pStyle w:val="a4"/>
        <w:numPr>
          <w:ilvl w:val="0"/>
          <w:numId w:val="5"/>
        </w:numPr>
        <w:tabs>
          <w:tab w:val="left" w:pos="540"/>
          <w:tab w:val="left" w:pos="541"/>
        </w:tabs>
        <w:spacing w:line="323" w:lineRule="exact"/>
        <w:ind w:hanging="421"/>
        <w:rPr>
          <w:sz w:val="21"/>
        </w:rPr>
      </w:pPr>
      <w:r>
        <w:t>充电司机驾车通过闸机进入充电站；</w:t>
      </w:r>
    </w:p>
    <w:p w:rsidR="008F5AC9" w:rsidRDefault="00214819">
      <w:pPr>
        <w:pStyle w:val="a4"/>
        <w:numPr>
          <w:ilvl w:val="0"/>
          <w:numId w:val="5"/>
        </w:numPr>
        <w:tabs>
          <w:tab w:val="left" w:pos="540"/>
          <w:tab w:val="left" w:pos="541"/>
        </w:tabs>
        <w:spacing w:line="313" w:lineRule="exact"/>
        <w:ind w:hanging="421"/>
        <w:rPr>
          <w:sz w:val="21"/>
        </w:rPr>
      </w:pPr>
      <w:r>
        <w:t>司机使用充电设备启动充电；</w:t>
      </w:r>
    </w:p>
    <w:p w:rsidR="008F5AC9" w:rsidRDefault="00214819">
      <w:pPr>
        <w:pStyle w:val="a4"/>
        <w:numPr>
          <w:ilvl w:val="0"/>
          <w:numId w:val="5"/>
        </w:numPr>
        <w:tabs>
          <w:tab w:val="left" w:pos="540"/>
          <w:tab w:val="left" w:pos="541"/>
        </w:tabs>
        <w:spacing w:line="310" w:lineRule="exact"/>
        <w:ind w:hanging="421"/>
        <w:rPr>
          <w:sz w:val="21"/>
        </w:rPr>
      </w:pPr>
      <w:r>
        <w:rPr>
          <w:spacing w:val="-1"/>
        </w:rPr>
        <w:t xml:space="preserve">司机充电结束，在充电 </w:t>
      </w:r>
      <w:r>
        <w:t>APP</w:t>
      </w:r>
      <w:r>
        <w:rPr>
          <w:spacing w:val="-1"/>
        </w:rPr>
        <w:t xml:space="preserve"> 点击结束充电，确认车牌；</w:t>
      </w:r>
    </w:p>
    <w:p w:rsidR="008F5AC9" w:rsidRDefault="00214819">
      <w:pPr>
        <w:pStyle w:val="a4"/>
        <w:numPr>
          <w:ilvl w:val="0"/>
          <w:numId w:val="5"/>
        </w:numPr>
        <w:tabs>
          <w:tab w:val="left" w:pos="540"/>
          <w:tab w:val="left" w:pos="541"/>
        </w:tabs>
        <w:spacing w:line="312" w:lineRule="exact"/>
        <w:ind w:hanging="421"/>
        <w:rPr>
          <w:color w:val="FF0000"/>
          <w:sz w:val="21"/>
        </w:rPr>
      </w:pPr>
      <w:r>
        <w:rPr>
          <w:color w:val="FF0000"/>
          <w:spacing w:val="-1"/>
        </w:rPr>
        <w:t xml:space="preserve">充电 </w:t>
      </w:r>
      <w:r>
        <w:rPr>
          <w:color w:val="FF0000"/>
        </w:rPr>
        <w:t>APP</w:t>
      </w:r>
      <w:r>
        <w:rPr>
          <w:color w:val="FF0000"/>
          <w:spacing w:val="-1"/>
        </w:rPr>
        <w:t xml:space="preserve"> 向充电平台回传充电订单完成、车牌号等信息；</w:t>
      </w:r>
    </w:p>
    <w:p w:rsidR="008F5AC9" w:rsidRDefault="00214819">
      <w:pPr>
        <w:pStyle w:val="a4"/>
        <w:numPr>
          <w:ilvl w:val="0"/>
          <w:numId w:val="5"/>
        </w:numPr>
        <w:tabs>
          <w:tab w:val="left" w:pos="540"/>
          <w:tab w:val="left" w:pos="541"/>
        </w:tabs>
        <w:spacing w:line="312" w:lineRule="exact"/>
        <w:ind w:hanging="421"/>
        <w:rPr>
          <w:sz w:val="21"/>
        </w:rPr>
      </w:pPr>
      <w:r>
        <w:t>充电平台向停车场系统发送充电减免信息，包括车牌号、减免时长</w:t>
      </w:r>
      <w:r w:rsidR="00FE5784">
        <w:rPr>
          <w:rFonts w:hint="eastAsia"/>
        </w:rPr>
        <w:t>(或金额)</w:t>
      </w:r>
      <w:r>
        <w:t>等信息；</w:t>
      </w:r>
    </w:p>
    <w:p w:rsidR="008F5AC9" w:rsidRDefault="00214819">
      <w:pPr>
        <w:pStyle w:val="a4"/>
        <w:numPr>
          <w:ilvl w:val="0"/>
          <w:numId w:val="5"/>
        </w:numPr>
        <w:tabs>
          <w:tab w:val="left" w:pos="540"/>
          <w:tab w:val="left" w:pos="541"/>
        </w:tabs>
        <w:spacing w:line="313" w:lineRule="exact"/>
        <w:ind w:hanging="421"/>
        <w:rPr>
          <w:sz w:val="21"/>
        </w:rPr>
      </w:pPr>
      <w:r>
        <w:t>司机驾车准备离开充电站；</w:t>
      </w:r>
    </w:p>
    <w:p w:rsidR="008F5AC9" w:rsidRDefault="00214819">
      <w:pPr>
        <w:pStyle w:val="a4"/>
        <w:numPr>
          <w:ilvl w:val="0"/>
          <w:numId w:val="5"/>
        </w:numPr>
        <w:tabs>
          <w:tab w:val="left" w:pos="540"/>
          <w:tab w:val="left" w:pos="541"/>
        </w:tabs>
        <w:spacing w:before="6" w:line="225" w:lineRule="auto"/>
        <w:ind w:left="540" w:right="298"/>
        <w:rPr>
          <w:sz w:val="21"/>
        </w:rPr>
      </w:pPr>
      <w:r>
        <w:rPr>
          <w:spacing w:val="-1"/>
        </w:rPr>
        <w:t>停车场系统停车场系统识别车牌，减免充电优惠时长</w:t>
      </w:r>
      <w:r w:rsidR="00FE5784">
        <w:rPr>
          <w:rFonts w:hint="eastAsia"/>
          <w:spacing w:val="-1"/>
        </w:rPr>
        <w:t>（或金额）</w:t>
      </w:r>
      <w:r>
        <w:rPr>
          <w:spacing w:val="-1"/>
        </w:rPr>
        <w:t>，根据规则进行剩余时长的</w:t>
      </w:r>
      <w:r>
        <w:t>收费。</w:t>
      </w:r>
    </w:p>
    <w:p w:rsidR="008F5AC9" w:rsidRDefault="008F5AC9">
      <w:pPr>
        <w:pStyle w:val="a3"/>
        <w:spacing w:before="13"/>
        <w:rPr>
          <w:sz w:val="19"/>
        </w:rPr>
      </w:pPr>
    </w:p>
    <w:p w:rsidR="008F5AC9" w:rsidRDefault="00214819">
      <w:pPr>
        <w:spacing w:line="321" w:lineRule="exact"/>
        <w:ind w:left="120"/>
        <w:rPr>
          <w:b/>
        </w:rPr>
      </w:pPr>
      <w:r>
        <w:rPr>
          <w:b/>
          <w:color w:val="FF0000"/>
        </w:rPr>
        <w:t>注意：</w:t>
      </w:r>
    </w:p>
    <w:p w:rsidR="008F5AC9" w:rsidRDefault="00FE5784">
      <w:pPr>
        <w:pStyle w:val="a4"/>
        <w:numPr>
          <w:ilvl w:val="0"/>
          <w:numId w:val="4"/>
        </w:numPr>
        <w:tabs>
          <w:tab w:val="left" w:pos="540"/>
          <w:tab w:val="left" w:pos="541"/>
        </w:tabs>
        <w:spacing w:line="313" w:lineRule="exact"/>
        <w:ind w:hanging="421"/>
      </w:pPr>
      <w:r>
        <w:t>停车场系统与</w:t>
      </w:r>
      <w:r w:rsidR="00214819">
        <w:t>充电平台之间的交互仅有一个充电减免接口（即上述流程中第 5</w:t>
      </w:r>
    </w:p>
    <w:p w:rsidR="008F5AC9" w:rsidRDefault="00214819">
      <w:pPr>
        <w:spacing w:line="313" w:lineRule="exact"/>
        <w:ind w:left="540"/>
      </w:pPr>
      <w:r>
        <w:t>步</w:t>
      </w:r>
      <w:r>
        <w:rPr>
          <w:spacing w:val="-110"/>
        </w:rPr>
        <w:t>）</w:t>
      </w:r>
      <w:r>
        <w:t>；</w:t>
      </w:r>
    </w:p>
    <w:p w:rsidR="008F5AC9" w:rsidRDefault="00214819">
      <w:pPr>
        <w:pStyle w:val="a4"/>
        <w:numPr>
          <w:ilvl w:val="0"/>
          <w:numId w:val="4"/>
        </w:numPr>
        <w:tabs>
          <w:tab w:val="left" w:pos="540"/>
          <w:tab w:val="left" w:pos="541"/>
        </w:tabs>
        <w:spacing w:line="320" w:lineRule="exact"/>
        <w:ind w:hanging="421"/>
      </w:pPr>
      <w:r>
        <w:t>停车场系统必须提供一个</w:t>
      </w:r>
      <w:r>
        <w:rPr>
          <w:b/>
          <w:color w:val="FF0000"/>
          <w:spacing w:val="-1"/>
        </w:rPr>
        <w:t xml:space="preserve">固定的外网可访问的域名或公网 </w:t>
      </w:r>
      <w:r>
        <w:rPr>
          <w:b/>
          <w:color w:val="FF0000"/>
        </w:rPr>
        <w:t>IP</w:t>
      </w:r>
      <w:r>
        <w:rPr>
          <w:b/>
          <w:color w:val="FF0000"/>
          <w:spacing w:val="-2"/>
        </w:rPr>
        <w:t xml:space="preserve"> 地址</w:t>
      </w:r>
      <w:r>
        <w:t>；</w:t>
      </w:r>
    </w:p>
    <w:p w:rsidR="008F5AC9" w:rsidRDefault="008F5AC9">
      <w:pPr>
        <w:spacing w:line="320" w:lineRule="exact"/>
        <w:sectPr w:rsidR="008F5AC9">
          <w:type w:val="continuous"/>
          <w:pgSz w:w="11900" w:h="16840"/>
          <w:pgMar w:top="1600" w:right="1680" w:bottom="280" w:left="1680" w:header="720" w:footer="720" w:gutter="0"/>
          <w:cols w:space="720"/>
        </w:sectPr>
      </w:pPr>
    </w:p>
    <w:p w:rsidR="008F5AC9" w:rsidRDefault="00214819">
      <w:pPr>
        <w:pStyle w:val="a4"/>
        <w:numPr>
          <w:ilvl w:val="0"/>
          <w:numId w:val="4"/>
        </w:numPr>
        <w:tabs>
          <w:tab w:val="left" w:pos="540"/>
          <w:tab w:val="left" w:pos="541"/>
        </w:tabs>
        <w:spacing w:before="45" w:line="225" w:lineRule="auto"/>
        <w:ind w:left="540" w:right="294"/>
      </w:pPr>
      <w:r>
        <w:lastRenderedPageBreak/>
        <w:t>如果停车系统有平台，</w:t>
      </w:r>
      <w:r>
        <w:rPr>
          <w:b/>
          <w:color w:val="FF0000"/>
        </w:rPr>
        <w:t>充电平台优先与停车系统平台对接</w:t>
      </w:r>
      <w:r>
        <w:rPr>
          <w:spacing w:val="-2"/>
        </w:rPr>
        <w:t>，这样便于接入停</w:t>
      </w:r>
      <w:r>
        <w:t>车场系统平台下的其他场站，同时便于访问停车系统平台的固定域名；</w:t>
      </w:r>
    </w:p>
    <w:p w:rsidR="008F5AC9" w:rsidRDefault="00214819">
      <w:pPr>
        <w:pStyle w:val="a4"/>
        <w:numPr>
          <w:ilvl w:val="0"/>
          <w:numId w:val="4"/>
        </w:numPr>
        <w:tabs>
          <w:tab w:val="left" w:pos="540"/>
          <w:tab w:val="left" w:pos="541"/>
        </w:tabs>
        <w:spacing w:line="320" w:lineRule="exact"/>
        <w:ind w:hanging="421"/>
      </w:pPr>
      <w:r>
        <w:t>对接时，充电平台只能提供</w:t>
      </w:r>
      <w:r>
        <w:rPr>
          <w:b/>
          <w:color w:val="FF0000"/>
          <w:spacing w:val="-2"/>
        </w:rPr>
        <w:t xml:space="preserve">出口 </w:t>
      </w:r>
      <w:r>
        <w:rPr>
          <w:b/>
          <w:color w:val="FF0000"/>
        </w:rPr>
        <w:t>IP</w:t>
      </w:r>
      <w:r>
        <w:rPr>
          <w:b/>
          <w:color w:val="FF0000"/>
          <w:spacing w:val="-3"/>
        </w:rPr>
        <w:t xml:space="preserve"> 段</w:t>
      </w:r>
      <w:r>
        <w:rPr>
          <w:spacing w:val="-1"/>
        </w:rPr>
        <w:t xml:space="preserve">，不提供单个固定 </w:t>
      </w:r>
      <w:r>
        <w:t>IP。</w:t>
      </w:r>
    </w:p>
    <w:p w:rsidR="008F5AC9" w:rsidRDefault="008F5AC9">
      <w:pPr>
        <w:pStyle w:val="a3"/>
        <w:spacing w:before="5"/>
        <w:rPr>
          <w:sz w:val="18"/>
        </w:rPr>
      </w:pPr>
    </w:p>
    <w:p w:rsidR="008F5AC9" w:rsidRDefault="00214819">
      <w:pPr>
        <w:pStyle w:val="Heading1"/>
        <w:numPr>
          <w:ilvl w:val="0"/>
          <w:numId w:val="3"/>
        </w:numPr>
        <w:tabs>
          <w:tab w:val="left" w:pos="541"/>
        </w:tabs>
        <w:ind w:hanging="421"/>
      </w:pPr>
      <w:bookmarkStart w:id="4" w:name="2._接入说明"/>
      <w:bookmarkEnd w:id="4"/>
      <w:r>
        <w:t>接入说明</w:t>
      </w:r>
    </w:p>
    <w:p w:rsidR="008F5AC9" w:rsidRDefault="00214819">
      <w:pPr>
        <w:pStyle w:val="Heading2"/>
        <w:numPr>
          <w:ilvl w:val="1"/>
          <w:numId w:val="3"/>
        </w:numPr>
        <w:tabs>
          <w:tab w:val="left" w:pos="476"/>
        </w:tabs>
        <w:spacing w:before="246"/>
        <w:ind w:hanging="356"/>
      </w:pPr>
      <w:bookmarkStart w:id="5" w:name="2.1_充电停车减免接口说明"/>
      <w:bookmarkEnd w:id="5"/>
      <w:r>
        <w:t>充电停车减免接口说明</w:t>
      </w:r>
    </w:p>
    <w:p w:rsidR="008F5AC9" w:rsidRDefault="008F5AC9">
      <w:pPr>
        <w:pStyle w:val="a3"/>
        <w:spacing w:before="9"/>
        <w:rPr>
          <w:b/>
          <w:sz w:val="16"/>
        </w:rPr>
      </w:pPr>
    </w:p>
    <w:p w:rsidR="008F5AC9" w:rsidRDefault="00214819">
      <w:pPr>
        <w:spacing w:line="228" w:lineRule="auto"/>
        <w:ind w:left="120" w:right="841"/>
      </w:pPr>
      <w:r>
        <w:t>充电平台采用 HTTP POST 方式调用停车场系统，停车场系统根据以下报文格式 供对应的 HTTP 服务即可。</w:t>
      </w:r>
    </w:p>
    <w:p w:rsidR="008F5AC9" w:rsidRDefault="008F5AC9">
      <w:pPr>
        <w:pStyle w:val="a3"/>
        <w:spacing w:before="13"/>
        <w:rPr>
          <w:sz w:val="19"/>
        </w:rPr>
      </w:pPr>
    </w:p>
    <w:p w:rsidR="008F5AC9" w:rsidRDefault="00214819">
      <w:pPr>
        <w:spacing w:line="321" w:lineRule="exact"/>
        <w:ind w:left="120"/>
        <w:rPr>
          <w:b/>
        </w:rPr>
      </w:pPr>
      <w:r>
        <w:rPr>
          <w:b/>
          <w:color w:val="FF0000"/>
        </w:rPr>
        <w:t>注意：</w:t>
      </w:r>
    </w:p>
    <w:p w:rsidR="008F5AC9" w:rsidRDefault="00214819">
      <w:pPr>
        <w:tabs>
          <w:tab w:val="left" w:pos="540"/>
        </w:tabs>
        <w:spacing w:before="3" w:line="225" w:lineRule="auto"/>
        <w:ind w:left="540" w:right="298" w:hanging="420"/>
      </w:pPr>
      <w:r>
        <w:rPr>
          <w:color w:val="FF0000"/>
          <w:sz w:val="21"/>
        </w:rPr>
        <w:t>1.</w:t>
      </w:r>
      <w:r>
        <w:rPr>
          <w:color w:val="FF0000"/>
          <w:sz w:val="21"/>
        </w:rPr>
        <w:tab/>
      </w:r>
      <w:r>
        <w:rPr>
          <w:color w:val="FF0000"/>
          <w:spacing w:val="-1"/>
        </w:rPr>
        <w:t xml:space="preserve">该接口必须是一个外网可访问的接口，即该接口方必须提供一个固定的外网可访问的域名或公网 </w:t>
      </w:r>
      <w:r>
        <w:rPr>
          <w:color w:val="FF0000"/>
        </w:rPr>
        <w:t>IP</w:t>
      </w:r>
      <w:r>
        <w:rPr>
          <w:color w:val="FF0000"/>
          <w:spacing w:val="-3"/>
        </w:rPr>
        <w:t xml:space="preserve"> 地址</w:t>
      </w:r>
    </w:p>
    <w:p w:rsidR="008F5AC9" w:rsidRDefault="008F5AC9">
      <w:pPr>
        <w:pStyle w:val="a3"/>
        <w:spacing w:before="8"/>
        <w:rPr>
          <w:sz w:val="16"/>
        </w:rPr>
      </w:pPr>
    </w:p>
    <w:p w:rsidR="008F5AC9" w:rsidRDefault="00214819">
      <w:pPr>
        <w:pStyle w:val="a4"/>
        <w:numPr>
          <w:ilvl w:val="2"/>
          <w:numId w:val="3"/>
        </w:numPr>
        <w:tabs>
          <w:tab w:val="left" w:pos="651"/>
        </w:tabs>
        <w:ind w:hanging="531"/>
        <w:rPr>
          <w:b/>
        </w:rPr>
      </w:pPr>
      <w:bookmarkStart w:id="6" w:name="2.1.1_HTTP报文头"/>
      <w:bookmarkEnd w:id="6"/>
      <w:r>
        <w:rPr>
          <w:b/>
        </w:rPr>
        <w:t>HTTP</w:t>
      </w:r>
      <w:r>
        <w:rPr>
          <w:b/>
          <w:spacing w:val="-2"/>
        </w:rPr>
        <w:t xml:space="preserve"> 报文头</w:t>
      </w:r>
    </w:p>
    <w:p w:rsidR="008F5AC9" w:rsidRDefault="008F5AC9">
      <w:pPr>
        <w:pStyle w:val="a3"/>
        <w:spacing w:before="7"/>
        <w:rPr>
          <w:b/>
          <w:sz w:val="16"/>
        </w:rPr>
      </w:pPr>
    </w:p>
    <w:tbl>
      <w:tblPr>
        <w:tblStyle w:val="TableNormal"/>
        <w:tblW w:w="0" w:type="auto"/>
        <w:tblInd w:w="1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761"/>
        <w:gridCol w:w="5457"/>
      </w:tblGrid>
      <w:tr w:rsidR="008F5AC9">
        <w:trPr>
          <w:trHeight w:val="445"/>
        </w:trPr>
        <w:tc>
          <w:tcPr>
            <w:tcW w:w="2761" w:type="dxa"/>
            <w:shd w:val="clear" w:color="auto" w:fill="18439C"/>
          </w:tcPr>
          <w:p w:rsidR="008F5AC9" w:rsidRDefault="00214819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</w:rPr>
              <w:t>HTTP Headers Key</w:t>
            </w:r>
          </w:p>
        </w:tc>
        <w:tc>
          <w:tcPr>
            <w:tcW w:w="5457" w:type="dxa"/>
            <w:shd w:val="clear" w:color="auto" w:fill="18439C"/>
          </w:tcPr>
          <w:p w:rsidR="008F5AC9" w:rsidRDefault="00214819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</w:rPr>
              <w:t>HTTP Headers Value</w:t>
            </w:r>
          </w:p>
        </w:tc>
      </w:tr>
      <w:tr w:rsidR="008F5AC9">
        <w:trPr>
          <w:trHeight w:val="445"/>
        </w:trPr>
        <w:tc>
          <w:tcPr>
            <w:tcW w:w="2761" w:type="dxa"/>
          </w:tcPr>
          <w:p w:rsidR="008F5AC9" w:rsidRDefault="00214819">
            <w:pPr>
              <w:pStyle w:val="TableParagraph"/>
            </w:pPr>
            <w:r>
              <w:t>Content-type</w:t>
            </w:r>
          </w:p>
        </w:tc>
        <w:tc>
          <w:tcPr>
            <w:tcW w:w="5457" w:type="dxa"/>
          </w:tcPr>
          <w:p w:rsidR="008F5AC9" w:rsidRDefault="00214819">
            <w:pPr>
              <w:pStyle w:val="TableParagraph"/>
            </w:pPr>
            <w:r>
              <w:t>application/jason; charset=UTF-8</w:t>
            </w:r>
          </w:p>
        </w:tc>
      </w:tr>
      <w:tr w:rsidR="008F5AC9">
        <w:trPr>
          <w:trHeight w:val="440"/>
        </w:trPr>
        <w:tc>
          <w:tcPr>
            <w:tcW w:w="2761" w:type="dxa"/>
          </w:tcPr>
          <w:p w:rsidR="008F5AC9" w:rsidRDefault="00214819">
            <w:pPr>
              <w:pStyle w:val="TableParagraph"/>
            </w:pPr>
            <w:r>
              <w:t>User-agent</w:t>
            </w:r>
          </w:p>
        </w:tc>
        <w:tc>
          <w:tcPr>
            <w:tcW w:w="5457" w:type="dxa"/>
          </w:tcPr>
          <w:p w:rsidR="008F5AC9" w:rsidRDefault="00214819">
            <w:pPr>
              <w:pStyle w:val="TableParagraph"/>
            </w:pPr>
            <w:r>
              <w:t>Apache-HttpClient/4.5.3</w:t>
            </w:r>
          </w:p>
        </w:tc>
      </w:tr>
    </w:tbl>
    <w:p w:rsidR="008F5AC9" w:rsidRDefault="00214819">
      <w:pPr>
        <w:ind w:left="120"/>
      </w:pPr>
      <w:r>
        <w:t>说明：报文体将采用 jason 格式。</w:t>
      </w:r>
    </w:p>
    <w:p w:rsidR="008F5AC9" w:rsidRDefault="008F5AC9">
      <w:pPr>
        <w:pStyle w:val="a3"/>
        <w:rPr>
          <w:sz w:val="22"/>
        </w:rPr>
      </w:pPr>
    </w:p>
    <w:p w:rsidR="008F5AC9" w:rsidRDefault="008F5AC9">
      <w:pPr>
        <w:pStyle w:val="a3"/>
        <w:spacing w:before="11"/>
        <w:rPr>
          <w:sz w:val="14"/>
        </w:rPr>
      </w:pPr>
    </w:p>
    <w:p w:rsidR="008F5AC9" w:rsidRDefault="00214819">
      <w:pPr>
        <w:pStyle w:val="a4"/>
        <w:numPr>
          <w:ilvl w:val="2"/>
          <w:numId w:val="3"/>
        </w:numPr>
        <w:tabs>
          <w:tab w:val="left" w:pos="651"/>
        </w:tabs>
        <w:ind w:hanging="531"/>
        <w:rPr>
          <w:b/>
        </w:rPr>
      </w:pPr>
      <w:bookmarkStart w:id="7" w:name="2.1.2_HTTP报文体"/>
      <w:bookmarkEnd w:id="7"/>
      <w:r>
        <w:rPr>
          <w:b/>
        </w:rPr>
        <w:t>HTTP</w:t>
      </w:r>
      <w:r>
        <w:rPr>
          <w:b/>
          <w:spacing w:val="-2"/>
        </w:rPr>
        <w:t xml:space="preserve"> 报文体</w:t>
      </w:r>
    </w:p>
    <w:p w:rsidR="008F5AC9" w:rsidRDefault="008F5AC9">
      <w:pPr>
        <w:pStyle w:val="a3"/>
        <w:spacing w:before="14"/>
        <w:rPr>
          <w:b/>
          <w:sz w:val="15"/>
        </w:rPr>
      </w:pPr>
    </w:p>
    <w:p w:rsidR="008F5AC9" w:rsidRDefault="00214819">
      <w:pPr>
        <w:pStyle w:val="a4"/>
        <w:numPr>
          <w:ilvl w:val="0"/>
          <w:numId w:val="2"/>
        </w:numPr>
        <w:tabs>
          <w:tab w:val="left" w:pos="376"/>
        </w:tabs>
        <w:ind w:hanging="256"/>
        <w:rPr>
          <w:b/>
        </w:rPr>
      </w:pPr>
      <w:r>
        <w:rPr>
          <w:b/>
        </w:rPr>
        <w:t>请求参数</w:t>
      </w:r>
    </w:p>
    <w:tbl>
      <w:tblPr>
        <w:tblStyle w:val="TableNormal"/>
        <w:tblW w:w="0" w:type="auto"/>
        <w:tblInd w:w="1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290"/>
        <w:gridCol w:w="896"/>
        <w:gridCol w:w="6073"/>
      </w:tblGrid>
      <w:tr w:rsidR="008F5AC9" w:rsidTr="00214819">
        <w:trPr>
          <w:trHeight w:val="445"/>
        </w:trPr>
        <w:tc>
          <w:tcPr>
            <w:tcW w:w="1290" w:type="dxa"/>
            <w:shd w:val="clear" w:color="auto" w:fill="18439C"/>
          </w:tcPr>
          <w:p w:rsidR="008F5AC9" w:rsidRDefault="00214819">
            <w:pPr>
              <w:pStyle w:val="TableParagraph"/>
              <w:spacing w:line="300" w:lineRule="exact"/>
              <w:rPr>
                <w:b/>
              </w:rPr>
            </w:pPr>
            <w:r>
              <w:rPr>
                <w:b/>
                <w:color w:val="FFFFFF"/>
              </w:rPr>
              <w:t>参数</w:t>
            </w:r>
          </w:p>
        </w:tc>
        <w:tc>
          <w:tcPr>
            <w:tcW w:w="896" w:type="dxa"/>
            <w:shd w:val="clear" w:color="auto" w:fill="18439C"/>
          </w:tcPr>
          <w:p w:rsidR="008F5AC9" w:rsidRDefault="00214819">
            <w:pPr>
              <w:pStyle w:val="TableParagraph"/>
              <w:spacing w:line="300" w:lineRule="exact"/>
              <w:rPr>
                <w:b/>
              </w:rPr>
            </w:pPr>
            <w:r>
              <w:rPr>
                <w:b/>
                <w:color w:val="FFFFFF"/>
              </w:rPr>
              <w:t>类型</w:t>
            </w:r>
          </w:p>
        </w:tc>
        <w:tc>
          <w:tcPr>
            <w:tcW w:w="6073" w:type="dxa"/>
            <w:shd w:val="clear" w:color="auto" w:fill="18439C"/>
          </w:tcPr>
          <w:p w:rsidR="008F5AC9" w:rsidRDefault="00214819">
            <w:pPr>
              <w:pStyle w:val="TableParagraph"/>
              <w:spacing w:line="300" w:lineRule="exact"/>
              <w:rPr>
                <w:b/>
              </w:rPr>
            </w:pPr>
            <w:r>
              <w:rPr>
                <w:b/>
                <w:color w:val="FFFFFF"/>
              </w:rPr>
              <w:t>描述</w:t>
            </w:r>
          </w:p>
        </w:tc>
      </w:tr>
      <w:tr w:rsidR="008F5AC9" w:rsidTr="00214819">
        <w:trPr>
          <w:trHeight w:val="445"/>
        </w:trPr>
        <w:tc>
          <w:tcPr>
            <w:tcW w:w="1290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plateNo</w:t>
            </w:r>
          </w:p>
        </w:tc>
        <w:tc>
          <w:tcPr>
            <w:tcW w:w="896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string</w:t>
            </w:r>
          </w:p>
        </w:tc>
        <w:tc>
          <w:tcPr>
            <w:tcW w:w="6073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车牌号</w:t>
            </w:r>
          </w:p>
        </w:tc>
      </w:tr>
      <w:tr w:rsidR="008F5AC9" w:rsidTr="00214819">
        <w:trPr>
          <w:trHeight w:val="445"/>
        </w:trPr>
        <w:tc>
          <w:tcPr>
            <w:tcW w:w="1290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merchId</w:t>
            </w:r>
          </w:p>
        </w:tc>
        <w:tc>
          <w:tcPr>
            <w:tcW w:w="896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string</w:t>
            </w:r>
          </w:p>
        </w:tc>
        <w:tc>
          <w:tcPr>
            <w:tcW w:w="6073" w:type="dxa"/>
          </w:tcPr>
          <w:p w:rsidR="00214819" w:rsidRDefault="00214819" w:rsidP="00214819">
            <w:pPr>
              <w:pStyle w:val="TableParagraph"/>
              <w:spacing w:line="300" w:lineRule="exact"/>
            </w:pPr>
            <w:r>
              <w:t>停车场唯一标识（由停车场系统提供）</w:t>
            </w:r>
          </w:p>
        </w:tc>
      </w:tr>
      <w:tr w:rsidR="00214819" w:rsidTr="00214819">
        <w:trPr>
          <w:trHeight w:val="445"/>
        </w:trPr>
        <w:tc>
          <w:tcPr>
            <w:tcW w:w="1290" w:type="dxa"/>
          </w:tcPr>
          <w:p w:rsidR="00214819" w:rsidRDefault="00214819" w:rsidP="00214819">
            <w:pPr>
              <w:pStyle w:val="TableParagraph"/>
              <w:spacing w:line="300" w:lineRule="exact"/>
            </w:pPr>
            <w:r>
              <w:t>dur</w:t>
            </w:r>
            <w:r>
              <w:rPr>
                <w:rFonts w:hint="eastAsia"/>
              </w:rPr>
              <w:t>Type</w:t>
            </w:r>
          </w:p>
        </w:tc>
        <w:tc>
          <w:tcPr>
            <w:tcW w:w="896" w:type="dxa"/>
          </w:tcPr>
          <w:p w:rsidR="00214819" w:rsidRDefault="00214819">
            <w:pPr>
              <w:pStyle w:val="TableParagraph"/>
              <w:spacing w:line="300" w:lineRule="exact"/>
            </w:pPr>
            <w:r>
              <w:rPr>
                <w:rFonts w:hint="eastAsia"/>
              </w:rPr>
              <w:t>int</w:t>
            </w:r>
          </w:p>
        </w:tc>
        <w:tc>
          <w:tcPr>
            <w:tcW w:w="6073" w:type="dxa"/>
          </w:tcPr>
          <w:p w:rsidR="00214819" w:rsidRDefault="00214819" w:rsidP="00214819">
            <w:pPr>
              <w:pStyle w:val="TableParagraph"/>
              <w:spacing w:line="300" w:lineRule="exact"/>
            </w:pPr>
            <w:r>
              <w:rPr>
                <w:rFonts w:hint="eastAsia"/>
              </w:rPr>
              <w:t xml:space="preserve">减免类型( </w:t>
            </w:r>
            <w:r w:rsidRPr="00214819">
              <w:rPr>
                <w:rFonts w:hint="eastAsia"/>
                <w:color w:val="FF0000"/>
              </w:rPr>
              <w:t>0</w:t>
            </w:r>
            <w:r>
              <w:rPr>
                <w:rFonts w:hint="eastAsia"/>
                <w:color w:val="FF0000"/>
              </w:rPr>
              <w:t>：</w:t>
            </w:r>
            <w:r w:rsidRPr="00214819">
              <w:rPr>
                <w:rFonts w:hint="eastAsia"/>
                <w:color w:val="FF0000"/>
              </w:rPr>
              <w:t xml:space="preserve"> 金额，1</w:t>
            </w:r>
            <w:r>
              <w:rPr>
                <w:rFonts w:hint="eastAsia"/>
                <w:color w:val="FF0000"/>
              </w:rPr>
              <w:t>：</w:t>
            </w:r>
            <w:r w:rsidRPr="00214819">
              <w:rPr>
                <w:rFonts w:hint="eastAsia"/>
                <w:color w:val="FF0000"/>
              </w:rPr>
              <w:t xml:space="preserve"> 时间</w:t>
            </w:r>
            <w:r>
              <w:rPr>
                <w:rFonts w:hint="eastAsia"/>
              </w:rPr>
              <w:t>)</w:t>
            </w:r>
          </w:p>
        </w:tc>
      </w:tr>
      <w:tr w:rsidR="008F5AC9" w:rsidTr="00214819">
        <w:trPr>
          <w:trHeight w:val="444"/>
        </w:trPr>
        <w:tc>
          <w:tcPr>
            <w:tcW w:w="1290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duration</w:t>
            </w:r>
          </w:p>
        </w:tc>
        <w:tc>
          <w:tcPr>
            <w:tcW w:w="896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int</w:t>
            </w:r>
          </w:p>
        </w:tc>
        <w:tc>
          <w:tcPr>
            <w:tcW w:w="6073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减免时长</w:t>
            </w:r>
            <w:r>
              <w:rPr>
                <w:color w:val="FF0000"/>
              </w:rPr>
              <w:t>（单位：分钟）</w:t>
            </w:r>
            <w:r w:rsidR="00040D43">
              <w:rPr>
                <w:rFonts w:hint="eastAsia"/>
                <w:color w:val="FF0000"/>
              </w:rPr>
              <w:t>或金额（单位：分）</w:t>
            </w:r>
          </w:p>
        </w:tc>
      </w:tr>
      <w:tr w:rsidR="008F5AC9" w:rsidTr="00214819">
        <w:trPr>
          <w:trHeight w:val="585"/>
        </w:trPr>
        <w:tc>
          <w:tcPr>
            <w:tcW w:w="1290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sign</w:t>
            </w:r>
          </w:p>
        </w:tc>
        <w:tc>
          <w:tcPr>
            <w:tcW w:w="896" w:type="dxa"/>
          </w:tcPr>
          <w:p w:rsidR="008F5AC9" w:rsidRDefault="00214819">
            <w:pPr>
              <w:pStyle w:val="TableParagraph"/>
              <w:spacing w:line="300" w:lineRule="exact"/>
            </w:pPr>
            <w:r>
              <w:t>string</w:t>
            </w:r>
          </w:p>
        </w:tc>
        <w:tc>
          <w:tcPr>
            <w:tcW w:w="6073" w:type="dxa"/>
          </w:tcPr>
          <w:p w:rsidR="008F5AC9" w:rsidRDefault="00214819">
            <w:pPr>
              <w:pStyle w:val="TableParagraph"/>
              <w:spacing w:line="284" w:lineRule="exact"/>
              <w:ind w:right="-15"/>
            </w:pPr>
            <w:r>
              <w:rPr>
                <w:spacing w:val="5"/>
              </w:rPr>
              <w:t>签名（</w:t>
            </w:r>
            <w:r>
              <w:rPr>
                <w:spacing w:val="2"/>
              </w:rPr>
              <w:t>调用方按照签名规则生成，停车场系统通过眼前规则校</w:t>
            </w:r>
          </w:p>
          <w:p w:rsidR="008F5AC9" w:rsidRDefault="00FE5784">
            <w:pPr>
              <w:pStyle w:val="TableParagraph"/>
              <w:spacing w:line="281" w:lineRule="exact"/>
            </w:pPr>
            <w:r>
              <w:t>验签名是否正确；签名秘钥由</w:t>
            </w:r>
            <w:r w:rsidR="00214819">
              <w:t>充电平台颁发)</w:t>
            </w:r>
          </w:p>
        </w:tc>
      </w:tr>
    </w:tbl>
    <w:p w:rsidR="008F5AC9" w:rsidRDefault="00214819">
      <w:pPr>
        <w:spacing w:line="309" w:lineRule="exact"/>
        <w:ind w:left="120"/>
      </w:pPr>
      <w:r>
        <w:t>参数示例：</w:t>
      </w:r>
    </w:p>
    <w:p w:rsidR="008F5AC9" w:rsidRDefault="00214819">
      <w:pPr>
        <w:pStyle w:val="a3"/>
        <w:spacing w:line="311" w:lineRule="exact"/>
        <w:ind w:left="120"/>
      </w:pPr>
      <w:r>
        <w:t>{</w:t>
      </w:r>
    </w:p>
    <w:p w:rsidR="00214819" w:rsidRDefault="00214819" w:rsidP="00214819">
      <w:pPr>
        <w:pStyle w:val="a3"/>
        <w:spacing w:line="311" w:lineRule="exact"/>
        <w:ind w:left="120" w:firstLineChars="50" w:firstLine="105"/>
      </w:pPr>
      <w:r>
        <w:t>"dur</w:t>
      </w:r>
      <w:r>
        <w:rPr>
          <w:rFonts w:hint="eastAsia"/>
        </w:rPr>
        <w:t>Type</w:t>
      </w:r>
      <w:r>
        <w:t>": "</w:t>
      </w:r>
      <w:r>
        <w:rPr>
          <w:rFonts w:hint="eastAsia"/>
        </w:rPr>
        <w:t>1</w:t>
      </w:r>
      <w:r>
        <w:t>",</w:t>
      </w:r>
    </w:p>
    <w:p w:rsidR="008F5AC9" w:rsidRDefault="00214819">
      <w:pPr>
        <w:pStyle w:val="a3"/>
        <w:spacing w:before="3" w:line="235" w:lineRule="auto"/>
        <w:ind w:left="240" w:right="5962"/>
      </w:pPr>
      <w:r>
        <w:t>"duration": "40", "plateNo": " 京 XJ1236",</w:t>
      </w:r>
    </w:p>
    <w:p w:rsidR="008F5AC9" w:rsidRDefault="00214819">
      <w:pPr>
        <w:pStyle w:val="a3"/>
        <w:tabs>
          <w:tab w:val="left" w:pos="1150"/>
        </w:tabs>
        <w:spacing w:before="1" w:line="313" w:lineRule="exact"/>
        <w:ind w:left="240"/>
      </w:pPr>
      <w:r>
        <w:t>"sign":</w:t>
      </w:r>
      <w:r>
        <w:tab/>
        <w:t>"",</w:t>
      </w:r>
    </w:p>
    <w:p w:rsidR="008F5AC9" w:rsidRDefault="00214819">
      <w:pPr>
        <w:pStyle w:val="a3"/>
        <w:spacing w:line="310" w:lineRule="exact"/>
        <w:ind w:left="240"/>
      </w:pPr>
      <w:r>
        <w:t xml:space="preserve">"merchId": </w:t>
      </w:r>
      <w:r>
        <w:rPr>
          <w:spacing w:val="48"/>
        </w:rPr>
        <w:t xml:space="preserve"> </w:t>
      </w:r>
      <w:r>
        <w:t>"1"</w:t>
      </w:r>
    </w:p>
    <w:p w:rsidR="008F5AC9" w:rsidRDefault="00214819">
      <w:pPr>
        <w:pStyle w:val="a3"/>
        <w:spacing w:line="313" w:lineRule="exact"/>
        <w:ind w:left="120"/>
      </w:pPr>
      <w:r>
        <w:t>}</w:t>
      </w:r>
    </w:p>
    <w:p w:rsidR="008F5AC9" w:rsidRDefault="008F5AC9">
      <w:pPr>
        <w:pStyle w:val="a3"/>
        <w:spacing w:before="8"/>
        <w:rPr>
          <w:sz w:val="16"/>
        </w:rPr>
      </w:pPr>
    </w:p>
    <w:p w:rsidR="008F5AC9" w:rsidRDefault="00214819">
      <w:pPr>
        <w:pStyle w:val="Heading2"/>
        <w:numPr>
          <w:ilvl w:val="0"/>
          <w:numId w:val="2"/>
        </w:numPr>
        <w:tabs>
          <w:tab w:val="left" w:pos="376"/>
        </w:tabs>
        <w:spacing w:before="50"/>
        <w:ind w:hanging="256"/>
      </w:pPr>
      <w:r>
        <w:t>响应参数</w:t>
      </w:r>
    </w:p>
    <w:p w:rsidR="008F5AC9" w:rsidRDefault="008F5AC9">
      <w:pPr>
        <w:sectPr w:rsidR="008F5AC9">
          <w:pgSz w:w="11900" w:h="16840"/>
          <w:pgMar w:top="1400" w:right="1680" w:bottom="280" w:left="1680" w:header="720" w:footer="720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100"/>
        <w:gridCol w:w="1071"/>
        <w:gridCol w:w="6088"/>
      </w:tblGrid>
      <w:tr w:rsidR="008F5AC9">
        <w:trPr>
          <w:trHeight w:val="445"/>
        </w:trPr>
        <w:tc>
          <w:tcPr>
            <w:tcW w:w="1100" w:type="dxa"/>
            <w:shd w:val="clear" w:color="auto" w:fill="18439C"/>
          </w:tcPr>
          <w:p w:rsidR="008F5AC9" w:rsidRDefault="00214819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参数</w:t>
            </w:r>
          </w:p>
        </w:tc>
        <w:tc>
          <w:tcPr>
            <w:tcW w:w="1071" w:type="dxa"/>
            <w:shd w:val="clear" w:color="auto" w:fill="18439C"/>
          </w:tcPr>
          <w:p w:rsidR="008F5AC9" w:rsidRDefault="00214819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</w:rPr>
              <w:t>类型</w:t>
            </w:r>
          </w:p>
        </w:tc>
        <w:tc>
          <w:tcPr>
            <w:tcW w:w="6088" w:type="dxa"/>
            <w:shd w:val="clear" w:color="auto" w:fill="18439C"/>
          </w:tcPr>
          <w:p w:rsidR="008F5AC9" w:rsidRDefault="00214819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</w:rPr>
              <w:t>描述</w:t>
            </w:r>
          </w:p>
        </w:tc>
      </w:tr>
      <w:tr w:rsidR="008F5AC9">
        <w:trPr>
          <w:trHeight w:val="590"/>
        </w:trPr>
        <w:tc>
          <w:tcPr>
            <w:tcW w:w="1100" w:type="dxa"/>
          </w:tcPr>
          <w:p w:rsidR="008F5AC9" w:rsidRDefault="00214819">
            <w:pPr>
              <w:pStyle w:val="TableParagraph"/>
            </w:pPr>
            <w:r>
              <w:t>code</w:t>
            </w:r>
          </w:p>
        </w:tc>
        <w:tc>
          <w:tcPr>
            <w:tcW w:w="1071" w:type="dxa"/>
          </w:tcPr>
          <w:p w:rsidR="008F5AC9" w:rsidRDefault="00214819">
            <w:pPr>
              <w:pStyle w:val="TableParagraph"/>
            </w:pPr>
            <w:r>
              <w:t>int</w:t>
            </w:r>
          </w:p>
        </w:tc>
        <w:tc>
          <w:tcPr>
            <w:tcW w:w="6088" w:type="dxa"/>
          </w:tcPr>
          <w:p w:rsidR="008F5AC9" w:rsidRDefault="00214819">
            <w:pPr>
              <w:pStyle w:val="TableParagraph"/>
              <w:spacing w:line="294" w:lineRule="exact"/>
              <w:ind w:left="72"/>
            </w:pPr>
            <w:r>
              <w:t>10000：减免成功，其他 code 可自定义，例如{"code":20033,</w:t>
            </w:r>
          </w:p>
          <w:p w:rsidR="008F5AC9" w:rsidRDefault="00214819">
            <w:pPr>
              <w:pStyle w:val="TableParagraph"/>
              <w:spacing w:line="276" w:lineRule="exact"/>
            </w:pPr>
            <w:r>
              <w:t>"msg":"减免失败，车辆不在场内", "data": null}</w:t>
            </w:r>
          </w:p>
        </w:tc>
      </w:tr>
      <w:tr w:rsidR="008F5AC9">
        <w:trPr>
          <w:trHeight w:val="445"/>
        </w:trPr>
        <w:tc>
          <w:tcPr>
            <w:tcW w:w="1100" w:type="dxa"/>
          </w:tcPr>
          <w:p w:rsidR="008F5AC9" w:rsidRDefault="00214819">
            <w:pPr>
              <w:pStyle w:val="TableParagraph"/>
            </w:pPr>
            <w:r>
              <w:t>msg</w:t>
            </w:r>
          </w:p>
        </w:tc>
        <w:tc>
          <w:tcPr>
            <w:tcW w:w="1071" w:type="dxa"/>
          </w:tcPr>
          <w:p w:rsidR="008F5AC9" w:rsidRDefault="00214819">
            <w:pPr>
              <w:pStyle w:val="TableParagraph"/>
            </w:pPr>
            <w:r>
              <w:t>string</w:t>
            </w:r>
          </w:p>
        </w:tc>
        <w:tc>
          <w:tcPr>
            <w:tcW w:w="6088" w:type="dxa"/>
          </w:tcPr>
          <w:p w:rsidR="008F5AC9" w:rsidRDefault="00214819">
            <w:pPr>
              <w:pStyle w:val="TableParagraph"/>
            </w:pPr>
            <w:r>
              <w:t>code 对应的描述</w:t>
            </w:r>
          </w:p>
        </w:tc>
      </w:tr>
      <w:tr w:rsidR="008F5AC9">
        <w:trPr>
          <w:trHeight w:val="440"/>
        </w:trPr>
        <w:tc>
          <w:tcPr>
            <w:tcW w:w="1100" w:type="dxa"/>
          </w:tcPr>
          <w:p w:rsidR="008F5AC9" w:rsidRDefault="00214819">
            <w:pPr>
              <w:pStyle w:val="TableParagraph"/>
            </w:pPr>
            <w:r>
              <w:t>data</w:t>
            </w:r>
          </w:p>
        </w:tc>
        <w:tc>
          <w:tcPr>
            <w:tcW w:w="1071" w:type="dxa"/>
          </w:tcPr>
          <w:p w:rsidR="008F5AC9" w:rsidRDefault="00214819">
            <w:pPr>
              <w:pStyle w:val="TableParagraph"/>
            </w:pPr>
            <w:r>
              <w:t>int</w:t>
            </w:r>
          </w:p>
        </w:tc>
        <w:tc>
          <w:tcPr>
            <w:tcW w:w="6088" w:type="dxa"/>
          </w:tcPr>
          <w:p w:rsidR="008F5AC9" w:rsidRDefault="00214819">
            <w:pPr>
              <w:pStyle w:val="TableParagraph"/>
            </w:pPr>
            <w:r>
              <w:t>其他响应数据，留作扩展，没有使用时填 null</w:t>
            </w:r>
          </w:p>
        </w:tc>
      </w:tr>
    </w:tbl>
    <w:p w:rsidR="008F5AC9" w:rsidRDefault="00214819">
      <w:pPr>
        <w:spacing w:line="319" w:lineRule="exact"/>
        <w:ind w:left="120"/>
      </w:pPr>
      <w:r>
        <w:t>参数示例：</w:t>
      </w:r>
    </w:p>
    <w:p w:rsidR="008F5AC9" w:rsidRDefault="00214819">
      <w:pPr>
        <w:pStyle w:val="a3"/>
        <w:spacing w:line="313" w:lineRule="exact"/>
        <w:ind w:left="120"/>
      </w:pPr>
      <w:r>
        <w:t>{</w:t>
      </w:r>
    </w:p>
    <w:p w:rsidR="008F5AC9" w:rsidRDefault="00214819">
      <w:pPr>
        <w:pStyle w:val="a3"/>
        <w:spacing w:line="307" w:lineRule="exact"/>
        <w:ind w:left="240"/>
      </w:pPr>
      <w:r>
        <w:t>"code": 20002,</w:t>
      </w:r>
    </w:p>
    <w:p w:rsidR="008F5AC9" w:rsidRDefault="00214819">
      <w:pPr>
        <w:pStyle w:val="a3"/>
        <w:spacing w:line="313" w:lineRule="exact"/>
        <w:ind w:left="240"/>
      </w:pPr>
      <w:r>
        <w:t>"msg": "车辆不在场内",</w:t>
      </w:r>
    </w:p>
    <w:p w:rsidR="008F5AC9" w:rsidRDefault="00214819">
      <w:pPr>
        <w:pStyle w:val="a3"/>
        <w:spacing w:line="313" w:lineRule="exact"/>
        <w:ind w:left="240"/>
      </w:pPr>
      <w:r>
        <w:t>"data": {}</w:t>
      </w:r>
    </w:p>
    <w:p w:rsidR="008F5AC9" w:rsidRDefault="00214819">
      <w:pPr>
        <w:pStyle w:val="a3"/>
        <w:spacing w:line="313" w:lineRule="exact"/>
        <w:ind w:left="120"/>
      </w:pPr>
      <w:r>
        <w:t>}</w:t>
      </w:r>
    </w:p>
    <w:p w:rsidR="008F5AC9" w:rsidRDefault="008F5AC9">
      <w:pPr>
        <w:pStyle w:val="a3"/>
        <w:rPr>
          <w:sz w:val="20"/>
        </w:rPr>
      </w:pPr>
    </w:p>
    <w:p w:rsidR="008F5AC9" w:rsidRDefault="008F5AC9">
      <w:pPr>
        <w:pStyle w:val="a3"/>
        <w:spacing w:before="12"/>
        <w:rPr>
          <w:sz w:val="13"/>
        </w:rPr>
      </w:pPr>
    </w:p>
    <w:p w:rsidR="008F5AC9" w:rsidRDefault="00214819">
      <w:pPr>
        <w:pStyle w:val="Heading2"/>
        <w:numPr>
          <w:ilvl w:val="1"/>
          <w:numId w:val="3"/>
        </w:numPr>
        <w:tabs>
          <w:tab w:val="left" w:pos="476"/>
        </w:tabs>
        <w:spacing w:before="50"/>
        <w:ind w:hanging="356"/>
      </w:pPr>
      <w:bookmarkStart w:id="8" w:name="2.2_签名规则"/>
      <w:bookmarkEnd w:id="8"/>
      <w:r>
        <w:t>签名规则</w:t>
      </w:r>
    </w:p>
    <w:p w:rsidR="008F5AC9" w:rsidRDefault="008F5AC9">
      <w:pPr>
        <w:pStyle w:val="a3"/>
        <w:spacing w:before="9"/>
        <w:rPr>
          <w:b/>
          <w:sz w:val="16"/>
        </w:rPr>
      </w:pPr>
    </w:p>
    <w:p w:rsidR="008F5AC9" w:rsidRDefault="00214819">
      <w:pPr>
        <w:spacing w:line="228" w:lineRule="auto"/>
        <w:ind w:left="120" w:right="229"/>
      </w:pPr>
      <w:r>
        <w:t xml:space="preserve">请求参数中 sign 值由签名规则 genSign（签名规则逻辑可查看以下代码样例）生成， signKey </w:t>
      </w:r>
      <w:r w:rsidR="00FE5784">
        <w:t>由</w:t>
      </w:r>
      <w:r>
        <w:t>充电平台颁发。</w:t>
      </w:r>
    </w:p>
    <w:p w:rsidR="008F5AC9" w:rsidRDefault="008F5AC9">
      <w:pPr>
        <w:pStyle w:val="a3"/>
        <w:spacing w:before="13"/>
        <w:rPr>
          <w:sz w:val="19"/>
        </w:rPr>
      </w:pPr>
    </w:p>
    <w:p w:rsidR="008F5AC9" w:rsidRDefault="00214819">
      <w:pPr>
        <w:spacing w:line="326" w:lineRule="exact"/>
        <w:ind w:left="120"/>
      </w:pPr>
      <w:r>
        <w:t>以下是代码样例：</w:t>
      </w:r>
    </w:p>
    <w:p w:rsidR="008F5AC9" w:rsidRDefault="00214819">
      <w:pPr>
        <w:pStyle w:val="a3"/>
        <w:spacing w:line="308" w:lineRule="exact"/>
        <w:ind w:left="120"/>
      </w:pPr>
      <w:r>
        <w:t>public void test(String plateNo, String merchId, String duration) {</w:t>
      </w:r>
    </w:p>
    <w:p w:rsidR="008F5AC9" w:rsidRDefault="00214819">
      <w:pPr>
        <w:pStyle w:val="a3"/>
        <w:spacing w:line="313" w:lineRule="exact"/>
        <w:ind w:left="240"/>
      </w:pPr>
      <w:r>
        <w:t>// 先将获取的三个参数放入一个 map 集合</w:t>
      </w:r>
    </w:p>
    <w:p w:rsidR="008F5AC9" w:rsidRDefault="00214819">
      <w:pPr>
        <w:pStyle w:val="a3"/>
        <w:spacing w:before="1" w:line="237" w:lineRule="auto"/>
        <w:ind w:left="240" w:right="3141"/>
      </w:pPr>
      <w:r>
        <w:t>Map&lt;String, String&gt; paramMap = Maps.newHashMap(); paramMap.put("plateNo", plateNo); paramMap.put("merchId", merchId); paramMap.put("duration", duration);</w:t>
      </w:r>
    </w:p>
    <w:p w:rsidR="008F5AC9" w:rsidRDefault="00214819">
      <w:pPr>
        <w:pStyle w:val="a3"/>
        <w:spacing w:line="307" w:lineRule="exact"/>
        <w:ind w:left="240"/>
      </w:pPr>
      <w:r>
        <w:t>// 调用 genSign 方法，将组装好的 map 集合和签名秘钥作为参数传入</w:t>
      </w:r>
    </w:p>
    <w:p w:rsidR="008F5AC9" w:rsidRDefault="00214819">
      <w:pPr>
        <w:pStyle w:val="a3"/>
        <w:spacing w:line="316" w:lineRule="exact"/>
        <w:ind w:left="240"/>
      </w:pPr>
      <w:r>
        <w:t>genSign(paramMap, signKey);</w:t>
      </w:r>
    </w:p>
    <w:p w:rsidR="008F5AC9" w:rsidRDefault="00214819">
      <w:pPr>
        <w:pStyle w:val="a3"/>
        <w:spacing w:line="311" w:lineRule="exact"/>
        <w:ind w:left="120"/>
      </w:pPr>
      <w:r>
        <w:t>}</w:t>
      </w:r>
    </w:p>
    <w:p w:rsidR="008F5AC9" w:rsidRDefault="008F5AC9">
      <w:pPr>
        <w:pStyle w:val="a3"/>
        <w:spacing w:before="7"/>
        <w:rPr>
          <w:sz w:val="20"/>
        </w:rPr>
      </w:pPr>
    </w:p>
    <w:p w:rsidR="008F5AC9" w:rsidRDefault="00214819">
      <w:pPr>
        <w:pStyle w:val="a3"/>
        <w:spacing w:line="313" w:lineRule="exact"/>
        <w:ind w:left="120"/>
      </w:pPr>
      <w:r>
        <w:t>public static String genSign(final Map&lt;String, String&gt; paramMap, String signKey) {</w:t>
      </w:r>
    </w:p>
    <w:p w:rsidR="008F5AC9" w:rsidRDefault="00214819">
      <w:pPr>
        <w:pStyle w:val="a3"/>
        <w:ind w:left="240" w:right="3141"/>
      </w:pPr>
      <w:r>
        <w:t>// 创建一个长度和 map.size()大小一致的字符串数组String[] keyArray = new String[paramMap.keySet().size()];</w:t>
      </w:r>
    </w:p>
    <w:p w:rsidR="008F5AC9" w:rsidRDefault="00214819">
      <w:pPr>
        <w:pStyle w:val="a3"/>
        <w:spacing w:line="308" w:lineRule="exact"/>
        <w:ind w:left="240"/>
      </w:pPr>
      <w:r>
        <w:t>// 将 map 的 key 的 set 集合转化为数组</w:t>
      </w:r>
    </w:p>
    <w:p w:rsidR="008F5AC9" w:rsidRDefault="00214819">
      <w:pPr>
        <w:pStyle w:val="a3"/>
        <w:spacing w:line="313" w:lineRule="exact"/>
        <w:ind w:left="240"/>
      </w:pPr>
      <w:r>
        <w:t>paramMap.keySet().toArray(keyArray);</w:t>
      </w:r>
    </w:p>
    <w:p w:rsidR="008F5AC9" w:rsidRDefault="00214819">
      <w:pPr>
        <w:pStyle w:val="a3"/>
        <w:spacing w:line="310" w:lineRule="exact"/>
        <w:ind w:left="240"/>
      </w:pPr>
      <w:r>
        <w:t>// 将数组元素按字典序进行排序</w:t>
      </w:r>
    </w:p>
    <w:p w:rsidR="008F5AC9" w:rsidRDefault="00214819">
      <w:pPr>
        <w:pStyle w:val="a3"/>
        <w:spacing w:line="313" w:lineRule="exact"/>
        <w:ind w:left="240"/>
      </w:pPr>
      <w:r>
        <w:t>Arrays.sort(keyArray);</w:t>
      </w:r>
    </w:p>
    <w:p w:rsidR="008F5AC9" w:rsidRDefault="00214819">
      <w:pPr>
        <w:pStyle w:val="a3"/>
        <w:spacing w:line="313" w:lineRule="exact"/>
        <w:ind w:left="240"/>
      </w:pPr>
      <w:r>
        <w:t>StringBuffer sb = new StringBuffer();</w:t>
      </w:r>
    </w:p>
    <w:p w:rsidR="008F5AC9" w:rsidRDefault="00214819">
      <w:pPr>
        <w:pStyle w:val="a3"/>
        <w:spacing w:line="313" w:lineRule="exact"/>
        <w:ind w:left="240"/>
      </w:pPr>
      <w:r>
        <w:t>// 遍历 key 数组</w:t>
      </w:r>
    </w:p>
    <w:p w:rsidR="008F5AC9" w:rsidRDefault="00214819">
      <w:pPr>
        <w:pStyle w:val="a3"/>
        <w:spacing w:line="313" w:lineRule="exact"/>
        <w:ind w:left="240"/>
      </w:pPr>
      <w:r>
        <w:t>for (String key : keyArray) {</w:t>
      </w:r>
    </w:p>
    <w:p w:rsidR="008F5AC9" w:rsidRDefault="00214819">
      <w:pPr>
        <w:pStyle w:val="a3"/>
        <w:spacing w:line="310" w:lineRule="exact"/>
        <w:ind w:left="355"/>
      </w:pPr>
      <w:r>
        <w:t>// 将键与值按照 key=value&amp;进行拼接</w:t>
      </w:r>
    </w:p>
    <w:p w:rsidR="008F5AC9" w:rsidRDefault="00214819">
      <w:pPr>
        <w:pStyle w:val="a3"/>
        <w:ind w:left="355" w:right="718"/>
      </w:pPr>
      <w:r>
        <w:t>if (StringUtils.isNotBlank(key) &amp;&amp; StringUtils.isNotBlank(paramMap.get(key))) { sb.append(key).append("=").append(paramMap.get(key)).append("&amp;");</w:t>
      </w:r>
    </w:p>
    <w:p w:rsidR="008F5AC9" w:rsidRDefault="00214819">
      <w:pPr>
        <w:pStyle w:val="a3"/>
        <w:spacing w:line="309" w:lineRule="exact"/>
        <w:ind w:left="355"/>
      </w:pPr>
      <w:r>
        <w:t>}</w:t>
      </w:r>
    </w:p>
    <w:p w:rsidR="008F5AC9" w:rsidRDefault="008F5AC9">
      <w:pPr>
        <w:spacing w:line="309" w:lineRule="exact"/>
        <w:sectPr w:rsidR="008F5AC9">
          <w:pgSz w:w="11900" w:h="16840"/>
          <w:pgMar w:top="1440" w:right="1680" w:bottom="280" w:left="1680" w:header="720" w:footer="720" w:gutter="0"/>
          <w:cols w:space="720"/>
        </w:sectPr>
      </w:pPr>
    </w:p>
    <w:p w:rsidR="008F5AC9" w:rsidRDefault="00214819">
      <w:pPr>
        <w:pStyle w:val="a3"/>
        <w:spacing w:before="21" w:line="313" w:lineRule="exact"/>
        <w:ind w:left="240"/>
      </w:pPr>
      <w:r>
        <w:lastRenderedPageBreak/>
        <w:t>}</w:t>
      </w:r>
    </w:p>
    <w:p w:rsidR="008F5AC9" w:rsidRDefault="00214819">
      <w:pPr>
        <w:pStyle w:val="a3"/>
        <w:spacing w:line="237" w:lineRule="auto"/>
        <w:ind w:left="240" w:right="3125"/>
      </w:pPr>
      <w:r>
        <w:t>// 拼接秘钥时先将秘钥做一次 md5 加密然后拼接sb.append("key=").append(DigestUtils.md5Hex(signKey)); logger.info("param : {}", sb.toString());</w:t>
      </w:r>
    </w:p>
    <w:p w:rsidR="008F5AC9" w:rsidRDefault="00214819">
      <w:pPr>
        <w:pStyle w:val="a3"/>
        <w:spacing w:line="312" w:lineRule="exact"/>
        <w:ind w:left="240"/>
      </w:pPr>
      <w:r>
        <w:t>// 将拼接的字符串先进行 md5 加密，再转为大写</w:t>
      </w:r>
    </w:p>
    <w:p w:rsidR="008F5AC9" w:rsidRDefault="00214819">
      <w:pPr>
        <w:pStyle w:val="a3"/>
        <w:spacing w:before="1" w:line="235" w:lineRule="auto"/>
        <w:ind w:left="240" w:right="1007"/>
      </w:pPr>
      <w:r>
        <w:t>String sign = DigestUtils.md5Hex(sb.toString()).toUpperCase(); logger.info("param: {} sign: {}", sb.toString(), sign);</w:t>
      </w:r>
    </w:p>
    <w:p w:rsidR="008F5AC9" w:rsidRDefault="00214819">
      <w:pPr>
        <w:pStyle w:val="a3"/>
        <w:spacing w:before="1" w:line="313" w:lineRule="exact"/>
        <w:ind w:left="240"/>
      </w:pPr>
      <w:r>
        <w:t>return</w:t>
      </w:r>
      <w:r>
        <w:rPr>
          <w:spacing w:val="-12"/>
        </w:rPr>
        <w:t xml:space="preserve"> </w:t>
      </w:r>
      <w:r>
        <w:t>sign;</w:t>
      </w:r>
    </w:p>
    <w:p w:rsidR="008F5AC9" w:rsidRDefault="00214819">
      <w:pPr>
        <w:pStyle w:val="a3"/>
        <w:spacing w:line="313" w:lineRule="exact"/>
        <w:ind w:left="120"/>
      </w:pPr>
      <w:r>
        <w:t>}</w:t>
      </w:r>
    </w:p>
    <w:p w:rsidR="008F5AC9" w:rsidRDefault="00214819">
      <w:pPr>
        <w:pStyle w:val="Heading2"/>
        <w:spacing w:line="310" w:lineRule="exact"/>
        <w:ind w:left="120" w:firstLine="0"/>
      </w:pPr>
      <w:r>
        <w:t>整体逻辑：</w:t>
      </w:r>
    </w:p>
    <w:p w:rsidR="008F5AC9" w:rsidRDefault="00214819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10" w:lineRule="exact"/>
        <w:ind w:hanging="421"/>
      </w:pPr>
      <w:r>
        <w:rPr>
          <w:spacing w:val="-1"/>
        </w:rPr>
        <w:t xml:space="preserve">将前三个参数的参数名按 </w:t>
      </w:r>
      <w:r>
        <w:t>ASCII</w:t>
      </w:r>
      <w:r>
        <w:rPr>
          <w:spacing w:val="-2"/>
        </w:rPr>
        <w:t xml:space="preserve"> 码从小到大</w:t>
      </w:r>
      <w:r>
        <w:t>（A~Z）排序（字典序）</w:t>
      </w:r>
    </w:p>
    <w:p w:rsidR="008F5AC9" w:rsidRDefault="00214819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13" w:lineRule="exact"/>
        <w:ind w:hanging="421"/>
      </w:pPr>
      <w:r>
        <w:rPr>
          <w:spacing w:val="-2"/>
        </w:rPr>
        <w:t xml:space="preserve">按 参数名 </w:t>
      </w:r>
      <w:r>
        <w:t>1</w:t>
      </w:r>
      <w:r>
        <w:rPr>
          <w:spacing w:val="-2"/>
        </w:rPr>
        <w:t xml:space="preserve">=参数值 </w:t>
      </w:r>
      <w:r>
        <w:t>1&amp;</w:t>
      </w:r>
      <w:r>
        <w:rPr>
          <w:spacing w:val="-2"/>
        </w:rPr>
        <w:t xml:space="preserve">参数名 </w:t>
      </w:r>
      <w:r>
        <w:t>2</w:t>
      </w:r>
      <w:r>
        <w:rPr>
          <w:spacing w:val="-2"/>
        </w:rPr>
        <w:t xml:space="preserve">=参数值 </w:t>
      </w:r>
      <w:r>
        <w:t>2</w:t>
      </w:r>
      <w:r>
        <w:rPr>
          <w:spacing w:val="-1"/>
        </w:rPr>
        <w:t xml:space="preserve"> 进行拼接</w:t>
      </w:r>
    </w:p>
    <w:p w:rsidR="008F5AC9" w:rsidRDefault="00214819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18" w:lineRule="exact"/>
        <w:ind w:hanging="421"/>
      </w:pPr>
      <w:r>
        <w:rPr>
          <w:spacing w:val="-1"/>
        </w:rPr>
        <w:t xml:space="preserve">最后拼接秘钥时，先将秘钥做一次 </w:t>
      </w:r>
      <w:r>
        <w:t>md5</w:t>
      </w:r>
      <w:r>
        <w:rPr>
          <w:spacing w:val="-3"/>
        </w:rPr>
        <w:t xml:space="preserve"> 加密再拼接</w:t>
      </w:r>
    </w:p>
    <w:p w:rsidR="008F5AC9" w:rsidRDefault="00214819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05" w:lineRule="exact"/>
        <w:ind w:hanging="421"/>
        <w:rPr>
          <w:sz w:val="21"/>
        </w:rPr>
      </w:pPr>
      <w:r>
        <w:rPr>
          <w:spacing w:val="-1"/>
          <w:sz w:val="21"/>
        </w:rPr>
        <w:t xml:space="preserve">将拼接的字符串先进行 </w:t>
      </w:r>
      <w:r>
        <w:rPr>
          <w:sz w:val="21"/>
        </w:rPr>
        <w:t>md5</w:t>
      </w:r>
      <w:r>
        <w:rPr>
          <w:spacing w:val="-2"/>
          <w:sz w:val="21"/>
        </w:rPr>
        <w:t xml:space="preserve"> 加密，再转为大写</w:t>
      </w:r>
    </w:p>
    <w:p w:rsidR="008F5AC9" w:rsidRDefault="00214819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26" w:lineRule="exact"/>
        <w:ind w:hanging="421"/>
      </w:pPr>
      <w:r>
        <w:t>生成签名</w:t>
      </w:r>
    </w:p>
    <w:p w:rsidR="008F5AC9" w:rsidRDefault="008F5AC9">
      <w:pPr>
        <w:pStyle w:val="a3"/>
        <w:spacing w:before="6"/>
        <w:rPr>
          <w:b/>
          <w:sz w:val="19"/>
        </w:rPr>
      </w:pPr>
      <w:bookmarkStart w:id="9" w:name="2.3_报文样例"/>
      <w:bookmarkEnd w:id="9"/>
    </w:p>
    <w:p w:rsidR="008F5AC9" w:rsidRDefault="008F5AC9">
      <w:pPr>
        <w:pStyle w:val="a3"/>
        <w:spacing w:before="12"/>
        <w:rPr>
          <w:b/>
          <w:sz w:val="22"/>
        </w:rPr>
      </w:pPr>
    </w:p>
    <w:p w:rsidR="008F5AC9" w:rsidRDefault="008F5AC9" w:rsidP="00FE5784">
      <w:pPr>
        <w:pStyle w:val="a3"/>
        <w:spacing w:before="9"/>
        <w:rPr>
          <w:sz w:val="14"/>
        </w:rPr>
      </w:pPr>
      <w:bookmarkStart w:id="10" w:name="2.4_开发自测"/>
      <w:bookmarkEnd w:id="10"/>
    </w:p>
    <w:sectPr w:rsidR="008F5AC9" w:rsidSect="008F5AC9">
      <w:pgSz w:w="11900" w:h="16840"/>
      <w:pgMar w:top="1400" w:right="168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B0ABA"/>
    <w:multiLevelType w:val="multilevel"/>
    <w:tmpl w:val="43580DBA"/>
    <w:lvl w:ilvl="0">
      <w:start w:val="2"/>
      <w:numFmt w:val="decimal"/>
      <w:lvlText w:val="%1."/>
      <w:lvlJc w:val="left"/>
      <w:pPr>
        <w:ind w:left="541" w:hanging="420"/>
        <w:jc w:val="left"/>
      </w:pPr>
      <w:rPr>
        <w:rFonts w:ascii="等线" w:eastAsia="等线" w:hAnsi="等线" w:cs="等线" w:hint="default"/>
        <w:b/>
        <w:bCs/>
        <w:spacing w:val="-3"/>
        <w:w w:val="100"/>
        <w:sz w:val="40"/>
        <w:szCs w:val="40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355" w:hanging="355"/>
        <w:jc w:val="left"/>
      </w:pPr>
      <w:rPr>
        <w:rFonts w:ascii="等线" w:eastAsia="等线" w:hAnsi="等线" w:cs="等线" w:hint="default"/>
        <w:b/>
        <w:bCs/>
        <w:spacing w:val="-3"/>
        <w:w w:val="100"/>
        <w:sz w:val="22"/>
        <w:szCs w:val="22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650" w:hanging="530"/>
        <w:jc w:val="left"/>
      </w:pPr>
      <w:rPr>
        <w:rFonts w:ascii="等线" w:eastAsia="等线" w:hAnsi="等线" w:cs="等线" w:hint="default"/>
        <w:b/>
        <w:bCs/>
        <w:spacing w:val="-3"/>
        <w:w w:val="100"/>
        <w:sz w:val="22"/>
        <w:szCs w:val="22"/>
        <w:lang w:val="zh-CN" w:eastAsia="zh-CN" w:bidi="zh-CN"/>
      </w:rPr>
    </w:lvl>
    <w:lvl w:ilvl="3">
      <w:numFmt w:val="bullet"/>
      <w:lvlText w:val="•"/>
      <w:lvlJc w:val="left"/>
      <w:pPr>
        <w:ind w:left="1645" w:hanging="53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630" w:hanging="53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3615" w:hanging="53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600" w:hanging="53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585" w:hanging="53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570" w:hanging="530"/>
      </w:pPr>
      <w:rPr>
        <w:rFonts w:hint="default"/>
        <w:lang w:val="zh-CN" w:eastAsia="zh-CN" w:bidi="zh-CN"/>
      </w:rPr>
    </w:lvl>
  </w:abstractNum>
  <w:abstractNum w:abstractNumId="1">
    <w:nsid w:val="2C672A36"/>
    <w:multiLevelType w:val="hybridMultilevel"/>
    <w:tmpl w:val="43266422"/>
    <w:lvl w:ilvl="0" w:tplc="F7762C92">
      <w:start w:val="1"/>
      <w:numFmt w:val="decimal"/>
      <w:lvlText w:val="%1."/>
      <w:lvlJc w:val="left"/>
      <w:pPr>
        <w:ind w:left="541" w:hanging="420"/>
        <w:jc w:val="left"/>
      </w:pPr>
      <w:rPr>
        <w:rFonts w:ascii="等线" w:eastAsia="等线" w:hAnsi="等线" w:cs="等线" w:hint="default"/>
        <w:spacing w:val="-1"/>
        <w:w w:val="100"/>
        <w:sz w:val="21"/>
        <w:szCs w:val="21"/>
        <w:lang w:val="zh-CN" w:eastAsia="zh-CN" w:bidi="zh-CN"/>
      </w:rPr>
    </w:lvl>
    <w:lvl w:ilvl="1" w:tplc="61603EBA">
      <w:numFmt w:val="bullet"/>
      <w:lvlText w:val="•"/>
      <w:lvlJc w:val="left"/>
      <w:pPr>
        <w:ind w:left="1340" w:hanging="420"/>
      </w:pPr>
      <w:rPr>
        <w:rFonts w:hint="default"/>
        <w:lang w:val="zh-CN" w:eastAsia="zh-CN" w:bidi="zh-CN"/>
      </w:rPr>
    </w:lvl>
    <w:lvl w:ilvl="2" w:tplc="DFE4C844">
      <w:numFmt w:val="bullet"/>
      <w:lvlText w:val="•"/>
      <w:lvlJc w:val="left"/>
      <w:pPr>
        <w:ind w:left="2140" w:hanging="420"/>
      </w:pPr>
      <w:rPr>
        <w:rFonts w:hint="default"/>
        <w:lang w:val="zh-CN" w:eastAsia="zh-CN" w:bidi="zh-CN"/>
      </w:rPr>
    </w:lvl>
    <w:lvl w:ilvl="3" w:tplc="7F28B7C4">
      <w:numFmt w:val="bullet"/>
      <w:lvlText w:val="•"/>
      <w:lvlJc w:val="left"/>
      <w:pPr>
        <w:ind w:left="2940" w:hanging="420"/>
      </w:pPr>
      <w:rPr>
        <w:rFonts w:hint="default"/>
        <w:lang w:val="zh-CN" w:eastAsia="zh-CN" w:bidi="zh-CN"/>
      </w:rPr>
    </w:lvl>
    <w:lvl w:ilvl="4" w:tplc="563CD508">
      <w:numFmt w:val="bullet"/>
      <w:lvlText w:val="•"/>
      <w:lvlJc w:val="left"/>
      <w:pPr>
        <w:ind w:left="3740" w:hanging="420"/>
      </w:pPr>
      <w:rPr>
        <w:rFonts w:hint="default"/>
        <w:lang w:val="zh-CN" w:eastAsia="zh-CN" w:bidi="zh-CN"/>
      </w:rPr>
    </w:lvl>
    <w:lvl w:ilvl="5" w:tplc="50288332">
      <w:numFmt w:val="bullet"/>
      <w:lvlText w:val="•"/>
      <w:lvlJc w:val="left"/>
      <w:pPr>
        <w:ind w:left="4540" w:hanging="420"/>
      </w:pPr>
      <w:rPr>
        <w:rFonts w:hint="default"/>
        <w:lang w:val="zh-CN" w:eastAsia="zh-CN" w:bidi="zh-CN"/>
      </w:rPr>
    </w:lvl>
    <w:lvl w:ilvl="6" w:tplc="7C5A0102">
      <w:numFmt w:val="bullet"/>
      <w:lvlText w:val="•"/>
      <w:lvlJc w:val="left"/>
      <w:pPr>
        <w:ind w:left="5340" w:hanging="420"/>
      </w:pPr>
      <w:rPr>
        <w:rFonts w:hint="default"/>
        <w:lang w:val="zh-CN" w:eastAsia="zh-CN" w:bidi="zh-CN"/>
      </w:rPr>
    </w:lvl>
    <w:lvl w:ilvl="7" w:tplc="284EBEC4">
      <w:numFmt w:val="bullet"/>
      <w:lvlText w:val="•"/>
      <w:lvlJc w:val="left"/>
      <w:pPr>
        <w:ind w:left="6140" w:hanging="420"/>
      </w:pPr>
      <w:rPr>
        <w:rFonts w:hint="default"/>
        <w:lang w:val="zh-CN" w:eastAsia="zh-CN" w:bidi="zh-CN"/>
      </w:rPr>
    </w:lvl>
    <w:lvl w:ilvl="8" w:tplc="D4A098AE">
      <w:numFmt w:val="bullet"/>
      <w:lvlText w:val="•"/>
      <w:lvlJc w:val="left"/>
      <w:pPr>
        <w:ind w:left="6940" w:hanging="420"/>
      </w:pPr>
      <w:rPr>
        <w:rFonts w:hint="default"/>
        <w:lang w:val="zh-CN" w:eastAsia="zh-CN" w:bidi="zh-CN"/>
      </w:rPr>
    </w:lvl>
  </w:abstractNum>
  <w:abstractNum w:abstractNumId="2">
    <w:nsid w:val="58A85DC1"/>
    <w:multiLevelType w:val="hybridMultilevel"/>
    <w:tmpl w:val="3E06C5CC"/>
    <w:lvl w:ilvl="0" w:tplc="A8F0742A">
      <w:start w:val="1"/>
      <w:numFmt w:val="decimal"/>
      <w:lvlText w:val="%1."/>
      <w:lvlJc w:val="left"/>
      <w:pPr>
        <w:ind w:left="541" w:hanging="420"/>
        <w:jc w:val="left"/>
      </w:pPr>
      <w:rPr>
        <w:rFonts w:ascii="等线" w:eastAsia="等线" w:hAnsi="等线" w:cs="等线" w:hint="default"/>
        <w:spacing w:val="-5"/>
        <w:w w:val="100"/>
        <w:sz w:val="21"/>
        <w:szCs w:val="21"/>
        <w:lang w:val="zh-CN" w:eastAsia="zh-CN" w:bidi="zh-CN"/>
      </w:rPr>
    </w:lvl>
    <w:lvl w:ilvl="1" w:tplc="EBA48FF8">
      <w:numFmt w:val="bullet"/>
      <w:lvlText w:val="•"/>
      <w:lvlJc w:val="left"/>
      <w:pPr>
        <w:ind w:left="1340" w:hanging="420"/>
      </w:pPr>
      <w:rPr>
        <w:rFonts w:hint="default"/>
        <w:lang w:val="zh-CN" w:eastAsia="zh-CN" w:bidi="zh-CN"/>
      </w:rPr>
    </w:lvl>
    <w:lvl w:ilvl="2" w:tplc="C524A25A">
      <w:numFmt w:val="bullet"/>
      <w:lvlText w:val="•"/>
      <w:lvlJc w:val="left"/>
      <w:pPr>
        <w:ind w:left="2140" w:hanging="420"/>
      </w:pPr>
      <w:rPr>
        <w:rFonts w:hint="default"/>
        <w:lang w:val="zh-CN" w:eastAsia="zh-CN" w:bidi="zh-CN"/>
      </w:rPr>
    </w:lvl>
    <w:lvl w:ilvl="3" w:tplc="F18069D6">
      <w:numFmt w:val="bullet"/>
      <w:lvlText w:val="•"/>
      <w:lvlJc w:val="left"/>
      <w:pPr>
        <w:ind w:left="2940" w:hanging="420"/>
      </w:pPr>
      <w:rPr>
        <w:rFonts w:hint="default"/>
        <w:lang w:val="zh-CN" w:eastAsia="zh-CN" w:bidi="zh-CN"/>
      </w:rPr>
    </w:lvl>
    <w:lvl w:ilvl="4" w:tplc="99387626">
      <w:numFmt w:val="bullet"/>
      <w:lvlText w:val="•"/>
      <w:lvlJc w:val="left"/>
      <w:pPr>
        <w:ind w:left="3740" w:hanging="420"/>
      </w:pPr>
      <w:rPr>
        <w:rFonts w:hint="default"/>
        <w:lang w:val="zh-CN" w:eastAsia="zh-CN" w:bidi="zh-CN"/>
      </w:rPr>
    </w:lvl>
    <w:lvl w:ilvl="5" w:tplc="0890FDA4">
      <w:numFmt w:val="bullet"/>
      <w:lvlText w:val="•"/>
      <w:lvlJc w:val="left"/>
      <w:pPr>
        <w:ind w:left="4540" w:hanging="420"/>
      </w:pPr>
      <w:rPr>
        <w:rFonts w:hint="default"/>
        <w:lang w:val="zh-CN" w:eastAsia="zh-CN" w:bidi="zh-CN"/>
      </w:rPr>
    </w:lvl>
    <w:lvl w:ilvl="6" w:tplc="4A76EA9A">
      <w:numFmt w:val="bullet"/>
      <w:lvlText w:val="•"/>
      <w:lvlJc w:val="left"/>
      <w:pPr>
        <w:ind w:left="5340" w:hanging="420"/>
      </w:pPr>
      <w:rPr>
        <w:rFonts w:hint="default"/>
        <w:lang w:val="zh-CN" w:eastAsia="zh-CN" w:bidi="zh-CN"/>
      </w:rPr>
    </w:lvl>
    <w:lvl w:ilvl="7" w:tplc="A62674E8">
      <w:numFmt w:val="bullet"/>
      <w:lvlText w:val="•"/>
      <w:lvlJc w:val="left"/>
      <w:pPr>
        <w:ind w:left="6140" w:hanging="420"/>
      </w:pPr>
      <w:rPr>
        <w:rFonts w:hint="default"/>
        <w:lang w:val="zh-CN" w:eastAsia="zh-CN" w:bidi="zh-CN"/>
      </w:rPr>
    </w:lvl>
    <w:lvl w:ilvl="8" w:tplc="8B1AD362">
      <w:numFmt w:val="bullet"/>
      <w:lvlText w:val="•"/>
      <w:lvlJc w:val="left"/>
      <w:pPr>
        <w:ind w:left="6940" w:hanging="420"/>
      </w:pPr>
      <w:rPr>
        <w:rFonts w:hint="default"/>
        <w:lang w:val="zh-CN" w:eastAsia="zh-CN" w:bidi="zh-CN"/>
      </w:rPr>
    </w:lvl>
  </w:abstractNum>
  <w:abstractNum w:abstractNumId="3">
    <w:nsid w:val="5EE25041"/>
    <w:multiLevelType w:val="hybridMultilevel"/>
    <w:tmpl w:val="0358980A"/>
    <w:lvl w:ilvl="0" w:tplc="3566D28E">
      <w:start w:val="1"/>
      <w:numFmt w:val="decimal"/>
      <w:lvlText w:val="%1."/>
      <w:lvlJc w:val="left"/>
      <w:pPr>
        <w:ind w:left="541" w:hanging="420"/>
        <w:jc w:val="left"/>
      </w:pPr>
      <w:rPr>
        <w:rFonts w:hint="default"/>
        <w:spacing w:val="-1"/>
        <w:w w:val="100"/>
        <w:lang w:val="zh-CN" w:eastAsia="zh-CN" w:bidi="zh-CN"/>
      </w:rPr>
    </w:lvl>
    <w:lvl w:ilvl="1" w:tplc="26560ED4">
      <w:numFmt w:val="bullet"/>
      <w:lvlText w:val="•"/>
      <w:lvlJc w:val="left"/>
      <w:pPr>
        <w:ind w:left="1340" w:hanging="420"/>
      </w:pPr>
      <w:rPr>
        <w:rFonts w:hint="default"/>
        <w:lang w:val="zh-CN" w:eastAsia="zh-CN" w:bidi="zh-CN"/>
      </w:rPr>
    </w:lvl>
    <w:lvl w:ilvl="2" w:tplc="443C23F0">
      <w:numFmt w:val="bullet"/>
      <w:lvlText w:val="•"/>
      <w:lvlJc w:val="left"/>
      <w:pPr>
        <w:ind w:left="2140" w:hanging="420"/>
      </w:pPr>
      <w:rPr>
        <w:rFonts w:hint="default"/>
        <w:lang w:val="zh-CN" w:eastAsia="zh-CN" w:bidi="zh-CN"/>
      </w:rPr>
    </w:lvl>
    <w:lvl w:ilvl="3" w:tplc="F39E89EE">
      <w:numFmt w:val="bullet"/>
      <w:lvlText w:val="•"/>
      <w:lvlJc w:val="left"/>
      <w:pPr>
        <w:ind w:left="2940" w:hanging="420"/>
      </w:pPr>
      <w:rPr>
        <w:rFonts w:hint="default"/>
        <w:lang w:val="zh-CN" w:eastAsia="zh-CN" w:bidi="zh-CN"/>
      </w:rPr>
    </w:lvl>
    <w:lvl w:ilvl="4" w:tplc="ED8A46F8">
      <w:numFmt w:val="bullet"/>
      <w:lvlText w:val="•"/>
      <w:lvlJc w:val="left"/>
      <w:pPr>
        <w:ind w:left="3740" w:hanging="420"/>
      </w:pPr>
      <w:rPr>
        <w:rFonts w:hint="default"/>
        <w:lang w:val="zh-CN" w:eastAsia="zh-CN" w:bidi="zh-CN"/>
      </w:rPr>
    </w:lvl>
    <w:lvl w:ilvl="5" w:tplc="101E9CE8">
      <w:numFmt w:val="bullet"/>
      <w:lvlText w:val="•"/>
      <w:lvlJc w:val="left"/>
      <w:pPr>
        <w:ind w:left="4540" w:hanging="420"/>
      </w:pPr>
      <w:rPr>
        <w:rFonts w:hint="default"/>
        <w:lang w:val="zh-CN" w:eastAsia="zh-CN" w:bidi="zh-CN"/>
      </w:rPr>
    </w:lvl>
    <w:lvl w:ilvl="6" w:tplc="FCCCDA52">
      <w:numFmt w:val="bullet"/>
      <w:lvlText w:val="•"/>
      <w:lvlJc w:val="left"/>
      <w:pPr>
        <w:ind w:left="5340" w:hanging="420"/>
      </w:pPr>
      <w:rPr>
        <w:rFonts w:hint="default"/>
        <w:lang w:val="zh-CN" w:eastAsia="zh-CN" w:bidi="zh-CN"/>
      </w:rPr>
    </w:lvl>
    <w:lvl w:ilvl="7" w:tplc="072ED66A">
      <w:numFmt w:val="bullet"/>
      <w:lvlText w:val="•"/>
      <w:lvlJc w:val="left"/>
      <w:pPr>
        <w:ind w:left="6140" w:hanging="420"/>
      </w:pPr>
      <w:rPr>
        <w:rFonts w:hint="default"/>
        <w:lang w:val="zh-CN" w:eastAsia="zh-CN" w:bidi="zh-CN"/>
      </w:rPr>
    </w:lvl>
    <w:lvl w:ilvl="8" w:tplc="3C8E8EEE">
      <w:numFmt w:val="bullet"/>
      <w:lvlText w:val="•"/>
      <w:lvlJc w:val="left"/>
      <w:pPr>
        <w:ind w:left="6940" w:hanging="420"/>
      </w:pPr>
      <w:rPr>
        <w:rFonts w:hint="default"/>
        <w:lang w:val="zh-CN" w:eastAsia="zh-CN" w:bidi="zh-CN"/>
      </w:rPr>
    </w:lvl>
  </w:abstractNum>
  <w:abstractNum w:abstractNumId="4">
    <w:nsid w:val="6813795D"/>
    <w:multiLevelType w:val="multilevel"/>
    <w:tmpl w:val="E6E22036"/>
    <w:lvl w:ilvl="0">
      <w:start w:val="1"/>
      <w:numFmt w:val="decimal"/>
      <w:lvlText w:val="%1."/>
      <w:lvlJc w:val="left"/>
      <w:pPr>
        <w:ind w:left="541" w:hanging="420"/>
        <w:jc w:val="left"/>
      </w:pPr>
      <w:rPr>
        <w:rFonts w:ascii="等线" w:eastAsia="等线" w:hAnsi="等线" w:cs="等线" w:hint="default"/>
        <w:b/>
        <w:bCs/>
        <w:spacing w:val="-3"/>
        <w:w w:val="100"/>
        <w:sz w:val="40"/>
        <w:szCs w:val="40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476" w:hanging="355"/>
        <w:jc w:val="left"/>
      </w:pPr>
      <w:rPr>
        <w:rFonts w:ascii="等线" w:eastAsia="等线" w:hAnsi="等线" w:cs="等线" w:hint="default"/>
        <w:b/>
        <w:bCs/>
        <w:spacing w:val="-3"/>
        <w:w w:val="100"/>
        <w:sz w:val="22"/>
        <w:szCs w:val="22"/>
        <w:lang w:val="zh-CN" w:eastAsia="zh-CN" w:bidi="zh-CN"/>
      </w:rPr>
    </w:lvl>
    <w:lvl w:ilvl="2">
      <w:numFmt w:val="bullet"/>
      <w:lvlText w:val="•"/>
      <w:lvlJc w:val="left"/>
      <w:pPr>
        <w:ind w:left="1428" w:hanging="355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317" w:hanging="355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206" w:hanging="355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095" w:hanging="355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4984" w:hanging="355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5873" w:hanging="355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762" w:hanging="355"/>
      </w:pPr>
      <w:rPr>
        <w:rFonts w:hint="default"/>
        <w:lang w:val="zh-CN" w:eastAsia="zh-CN" w:bidi="zh-CN"/>
      </w:rPr>
    </w:lvl>
  </w:abstractNum>
  <w:abstractNum w:abstractNumId="5">
    <w:nsid w:val="6D080D92"/>
    <w:multiLevelType w:val="hybridMultilevel"/>
    <w:tmpl w:val="8C5052CA"/>
    <w:lvl w:ilvl="0" w:tplc="A2ECB472">
      <w:start w:val="1"/>
      <w:numFmt w:val="decimal"/>
      <w:lvlText w:val="%1)"/>
      <w:lvlJc w:val="left"/>
      <w:pPr>
        <w:ind w:left="376" w:hanging="255"/>
        <w:jc w:val="left"/>
      </w:pPr>
      <w:rPr>
        <w:rFonts w:ascii="等线" w:eastAsia="等线" w:hAnsi="等线" w:cs="等线" w:hint="default"/>
        <w:b/>
        <w:bCs/>
        <w:spacing w:val="-3"/>
        <w:w w:val="100"/>
        <w:sz w:val="22"/>
        <w:szCs w:val="22"/>
        <w:lang w:val="zh-CN" w:eastAsia="zh-CN" w:bidi="zh-CN"/>
      </w:rPr>
    </w:lvl>
    <w:lvl w:ilvl="1" w:tplc="F2487F18">
      <w:numFmt w:val="bullet"/>
      <w:lvlText w:val="•"/>
      <w:lvlJc w:val="left"/>
      <w:pPr>
        <w:ind w:left="1196" w:hanging="255"/>
      </w:pPr>
      <w:rPr>
        <w:rFonts w:hint="default"/>
        <w:lang w:val="zh-CN" w:eastAsia="zh-CN" w:bidi="zh-CN"/>
      </w:rPr>
    </w:lvl>
    <w:lvl w:ilvl="2" w:tplc="5DE4465C">
      <w:numFmt w:val="bullet"/>
      <w:lvlText w:val="•"/>
      <w:lvlJc w:val="left"/>
      <w:pPr>
        <w:ind w:left="2012" w:hanging="255"/>
      </w:pPr>
      <w:rPr>
        <w:rFonts w:hint="default"/>
        <w:lang w:val="zh-CN" w:eastAsia="zh-CN" w:bidi="zh-CN"/>
      </w:rPr>
    </w:lvl>
    <w:lvl w:ilvl="3" w:tplc="83025B9E">
      <w:numFmt w:val="bullet"/>
      <w:lvlText w:val="•"/>
      <w:lvlJc w:val="left"/>
      <w:pPr>
        <w:ind w:left="2828" w:hanging="255"/>
      </w:pPr>
      <w:rPr>
        <w:rFonts w:hint="default"/>
        <w:lang w:val="zh-CN" w:eastAsia="zh-CN" w:bidi="zh-CN"/>
      </w:rPr>
    </w:lvl>
    <w:lvl w:ilvl="4" w:tplc="10DC3398">
      <w:numFmt w:val="bullet"/>
      <w:lvlText w:val="•"/>
      <w:lvlJc w:val="left"/>
      <w:pPr>
        <w:ind w:left="3644" w:hanging="255"/>
      </w:pPr>
      <w:rPr>
        <w:rFonts w:hint="default"/>
        <w:lang w:val="zh-CN" w:eastAsia="zh-CN" w:bidi="zh-CN"/>
      </w:rPr>
    </w:lvl>
    <w:lvl w:ilvl="5" w:tplc="B93E20D4">
      <w:numFmt w:val="bullet"/>
      <w:lvlText w:val="•"/>
      <w:lvlJc w:val="left"/>
      <w:pPr>
        <w:ind w:left="4460" w:hanging="255"/>
      </w:pPr>
      <w:rPr>
        <w:rFonts w:hint="default"/>
        <w:lang w:val="zh-CN" w:eastAsia="zh-CN" w:bidi="zh-CN"/>
      </w:rPr>
    </w:lvl>
    <w:lvl w:ilvl="6" w:tplc="C5FE43F8">
      <w:numFmt w:val="bullet"/>
      <w:lvlText w:val="•"/>
      <w:lvlJc w:val="left"/>
      <w:pPr>
        <w:ind w:left="5276" w:hanging="255"/>
      </w:pPr>
      <w:rPr>
        <w:rFonts w:hint="default"/>
        <w:lang w:val="zh-CN" w:eastAsia="zh-CN" w:bidi="zh-CN"/>
      </w:rPr>
    </w:lvl>
    <w:lvl w:ilvl="7" w:tplc="FCD2A0EE">
      <w:numFmt w:val="bullet"/>
      <w:lvlText w:val="•"/>
      <w:lvlJc w:val="left"/>
      <w:pPr>
        <w:ind w:left="6092" w:hanging="255"/>
      </w:pPr>
      <w:rPr>
        <w:rFonts w:hint="default"/>
        <w:lang w:val="zh-CN" w:eastAsia="zh-CN" w:bidi="zh-CN"/>
      </w:rPr>
    </w:lvl>
    <w:lvl w:ilvl="8" w:tplc="4C327E22">
      <w:numFmt w:val="bullet"/>
      <w:lvlText w:val="•"/>
      <w:lvlJc w:val="left"/>
      <w:pPr>
        <w:ind w:left="6908" w:hanging="255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8F5AC9"/>
    <w:rsid w:val="00040D43"/>
    <w:rsid w:val="00214819"/>
    <w:rsid w:val="008F5AC9"/>
    <w:rsid w:val="00B06F85"/>
    <w:rsid w:val="00F412DE"/>
    <w:rsid w:val="00FE5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F5AC9"/>
    <w:rPr>
      <w:rFonts w:ascii="等线" w:eastAsia="等线" w:hAnsi="等线" w:cs="等线"/>
      <w:lang w:val="zh-CN" w:eastAsia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5AC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F5AC9"/>
    <w:rPr>
      <w:sz w:val="21"/>
      <w:szCs w:val="21"/>
    </w:rPr>
  </w:style>
  <w:style w:type="paragraph" w:customStyle="1" w:styleId="Heading1">
    <w:name w:val="Heading 1"/>
    <w:basedOn w:val="a"/>
    <w:uiPriority w:val="1"/>
    <w:qFormat/>
    <w:rsid w:val="008F5AC9"/>
    <w:pPr>
      <w:ind w:left="541" w:hanging="421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8F5AC9"/>
    <w:pPr>
      <w:ind w:left="476" w:hanging="356"/>
      <w:outlineLvl w:val="2"/>
    </w:pPr>
    <w:rPr>
      <w:b/>
      <w:bCs/>
    </w:rPr>
  </w:style>
  <w:style w:type="paragraph" w:styleId="a4">
    <w:name w:val="List Paragraph"/>
    <w:basedOn w:val="a"/>
    <w:uiPriority w:val="1"/>
    <w:qFormat/>
    <w:rsid w:val="008F5AC9"/>
    <w:pPr>
      <w:ind w:left="541" w:hanging="421"/>
    </w:pPr>
  </w:style>
  <w:style w:type="paragraph" w:customStyle="1" w:styleId="TableParagraph">
    <w:name w:val="Table Paragraph"/>
    <w:basedOn w:val="a"/>
    <w:uiPriority w:val="1"/>
    <w:qFormat/>
    <w:rsid w:val="008F5AC9"/>
    <w:pPr>
      <w:spacing w:line="312" w:lineRule="exact"/>
      <w:ind w:left="12"/>
    </w:pPr>
  </w:style>
  <w:style w:type="paragraph" w:styleId="a5">
    <w:name w:val="Document Map"/>
    <w:basedOn w:val="a"/>
    <w:link w:val="Char"/>
    <w:uiPriority w:val="99"/>
    <w:semiHidden/>
    <w:unhideWhenUsed/>
    <w:rsid w:val="00214819"/>
    <w:rPr>
      <w:rFonts w:ascii="宋体" w:eastAsia="宋体"/>
      <w:sz w:val="18"/>
      <w:szCs w:val="18"/>
    </w:rPr>
  </w:style>
  <w:style w:type="character" w:customStyle="1" w:styleId="Char">
    <w:name w:val="文档结构图 Char"/>
    <w:basedOn w:val="a0"/>
    <w:link w:val="a5"/>
    <w:uiPriority w:val="99"/>
    <w:semiHidden/>
    <w:rsid w:val="00214819"/>
    <w:rPr>
      <w:rFonts w:ascii="宋体" w:eastAsia="宋体" w:hAnsi="等线" w:cs="等线"/>
      <w:sz w:val="18"/>
      <w:szCs w:val="18"/>
      <w:lang w:val="zh-CN" w:eastAsia="zh-CN" w:bidi="zh-CN"/>
    </w:rPr>
  </w:style>
  <w:style w:type="paragraph" w:styleId="a6">
    <w:name w:val="Balloon Text"/>
    <w:basedOn w:val="a"/>
    <w:link w:val="Char0"/>
    <w:uiPriority w:val="99"/>
    <w:semiHidden/>
    <w:unhideWhenUsed/>
    <w:rsid w:val="00FE5784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FE5784"/>
    <w:rPr>
      <w:rFonts w:ascii="等线" w:eastAsia="等线" w:hAnsi="等线" w:cs="等线"/>
      <w:sz w:val="18"/>
      <w:szCs w:val="18"/>
      <w:lang w:val="zh-CN" w:eastAsia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4</cp:revision>
  <dcterms:created xsi:type="dcterms:W3CDTF">2021-11-18T02:14:00Z</dcterms:created>
  <dcterms:modified xsi:type="dcterms:W3CDTF">2021-11-18T02:31:00Z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2021-11-18T00:00:00Z</vt:filetime>
  </property>
</Properties>
</file>